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2031"/>
        <w:gridCol w:w="3137"/>
        <w:gridCol w:w="2880"/>
        <w:gridCol w:w="1345"/>
      </w:tblGrid>
      <w:tr w:rsidR="00B67871" w:rsidRPr="00AB5EE9" w:rsidTr="00373872">
        <w:trPr>
          <w:gridAfter w:val="1"/>
          <w:wAfter w:w="1345" w:type="dxa"/>
        </w:trPr>
        <w:tc>
          <w:tcPr>
            <w:tcW w:w="8769" w:type="dxa"/>
            <w:gridSpan w:val="4"/>
            <w:shd w:val="clear" w:color="auto" w:fill="auto"/>
          </w:tcPr>
          <w:p w:rsidR="00B67871" w:rsidRDefault="00B67871" w:rsidP="00B67871">
            <w:pPr>
              <w:jc w:val="center"/>
              <w:rPr>
                <w:b/>
                <w:sz w:val="28"/>
                <w:szCs w:val="28"/>
              </w:rPr>
            </w:pPr>
            <w:r w:rsidRPr="00B67871">
              <w:rPr>
                <w:b/>
                <w:sz w:val="28"/>
                <w:szCs w:val="28"/>
              </w:rPr>
              <w:t>KLASA II</w:t>
            </w:r>
          </w:p>
          <w:p w:rsidR="00B67871" w:rsidRPr="00B67871" w:rsidRDefault="00B67871" w:rsidP="00B678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nacobezu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:rsidR="00B67871" w:rsidRDefault="00B67871" w:rsidP="00AB0600">
            <w:pPr>
              <w:rPr>
                <w:b/>
                <w:sz w:val="16"/>
                <w:szCs w:val="16"/>
              </w:rPr>
            </w:pPr>
          </w:p>
          <w:p w:rsidR="00B67871" w:rsidRDefault="00B67871" w:rsidP="00AB0600">
            <w:pPr>
              <w:rPr>
                <w:b/>
                <w:sz w:val="16"/>
                <w:szCs w:val="16"/>
              </w:rPr>
            </w:pPr>
          </w:p>
          <w:p w:rsidR="00B67871" w:rsidRPr="00B67871" w:rsidRDefault="00B67871" w:rsidP="00B67871">
            <w:pPr>
              <w:rPr>
                <w:b/>
              </w:rPr>
            </w:pPr>
            <w:r w:rsidRPr="00B67871">
              <w:rPr>
                <w:b/>
                <w:sz w:val="22"/>
                <w:szCs w:val="22"/>
              </w:rPr>
              <w:t>Rozdział I .   PRACA, MOC, ENERGIA</w:t>
            </w:r>
          </w:p>
          <w:p w:rsidR="00B67871" w:rsidRDefault="00B67871" w:rsidP="00AB0600">
            <w:pPr>
              <w:rPr>
                <w:b/>
                <w:sz w:val="16"/>
                <w:szCs w:val="16"/>
              </w:rPr>
            </w:pPr>
          </w:p>
        </w:tc>
      </w:tr>
      <w:tr w:rsidR="00B67871" w:rsidRPr="00AB5EE9" w:rsidTr="00AB0600">
        <w:trPr>
          <w:gridAfter w:val="1"/>
          <w:wAfter w:w="1345" w:type="dxa"/>
        </w:trPr>
        <w:tc>
          <w:tcPr>
            <w:tcW w:w="721" w:type="dxa"/>
            <w:shd w:val="clear" w:color="auto" w:fill="auto"/>
          </w:tcPr>
          <w:p w:rsidR="00B67871" w:rsidRDefault="00B67871" w:rsidP="00AB0600">
            <w:pPr>
              <w:rPr>
                <w:b/>
                <w:sz w:val="16"/>
                <w:szCs w:val="16"/>
              </w:rPr>
            </w:pPr>
          </w:p>
          <w:p w:rsidR="00B67871" w:rsidRDefault="00B67871" w:rsidP="00AB0600">
            <w:pPr>
              <w:rPr>
                <w:b/>
                <w:sz w:val="16"/>
                <w:szCs w:val="16"/>
              </w:rPr>
            </w:pPr>
          </w:p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Temat lekcji</w:t>
            </w:r>
          </w:p>
        </w:tc>
        <w:tc>
          <w:tcPr>
            <w:tcW w:w="3137" w:type="dxa"/>
            <w:shd w:val="clear" w:color="auto" w:fill="auto"/>
          </w:tcPr>
          <w:p w:rsidR="00B67871" w:rsidRDefault="00B67871" w:rsidP="00AB06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Wymagania podstawowe (P)</w:t>
            </w:r>
          </w:p>
          <w:p w:rsidR="001C6928" w:rsidRPr="00AB5EE9" w:rsidRDefault="001C6928" w:rsidP="00AB06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(oceny:2,3)</w:t>
            </w:r>
          </w:p>
        </w:tc>
        <w:tc>
          <w:tcPr>
            <w:tcW w:w="2880" w:type="dxa"/>
            <w:shd w:val="clear" w:color="auto" w:fill="auto"/>
          </w:tcPr>
          <w:p w:rsidR="00B67871" w:rsidRDefault="00B67871" w:rsidP="00AB06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Wymagania rozszerzające (PP)</w:t>
            </w:r>
          </w:p>
          <w:p w:rsidR="001C6928" w:rsidRPr="00AB5EE9" w:rsidRDefault="001C6928" w:rsidP="001C69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(oceny:4,5)</w:t>
            </w:r>
          </w:p>
        </w:tc>
      </w:tr>
      <w:tr w:rsidR="00B67871" w:rsidRPr="00AB5EE9" w:rsidTr="00AB0600">
        <w:trPr>
          <w:gridAfter w:val="1"/>
          <w:wAfter w:w="1345" w:type="dxa"/>
          <w:trHeight w:val="1971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1.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Praca</w:t>
            </w:r>
          </w:p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</w:p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</w:p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</w:p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</w:p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</w:p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praca jest wykonywana wtedy, gdy pod działaniem siły ciało  przemieszcza się lub ulega odkształceniu,</w:t>
            </w:r>
          </w:p>
          <w:p w:rsidR="00B67871" w:rsidRPr="00AB5EE9" w:rsidRDefault="00B67871" w:rsidP="00B67871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pracę obliczamy ze wzoru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</w:t>
            </w:r>
            <w:r w:rsidRPr="00AB5EE9">
              <w:rPr>
                <w:i/>
                <w:sz w:val="16"/>
                <w:szCs w:val="16"/>
              </w:rPr>
              <w:t xml:space="preserve">W = F </w:t>
            </w:r>
            <w:r w:rsidRPr="00AB5EE9">
              <w:rPr>
                <w:i/>
                <w:sz w:val="16"/>
                <w:szCs w:val="16"/>
                <w:vertAlign w:val="subscript"/>
              </w:rPr>
              <w:t xml:space="preserve"> </w:t>
            </w:r>
            <w:r w:rsidRPr="00AB5EE9">
              <w:rPr>
                <w:i/>
                <w:sz w:val="16"/>
                <w:szCs w:val="16"/>
              </w:rPr>
              <w:t>∙  s</w:t>
            </w:r>
            <w:r w:rsidRPr="00AB5EE9">
              <w:rPr>
                <w:sz w:val="16"/>
                <w:szCs w:val="16"/>
              </w:rPr>
              <w:t>,</w:t>
            </w:r>
          </w:p>
          <w:p w:rsidR="00B67871" w:rsidRPr="00AB5EE9" w:rsidRDefault="00B67871" w:rsidP="00B67871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ten wzór stosuje się tylko wtedy , gdy siła działa zgodnie z przemieszczeniem,</w:t>
            </w:r>
          </w:p>
          <w:p w:rsidR="00B67871" w:rsidRPr="00AB5EE9" w:rsidRDefault="00B67871" w:rsidP="00B67871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jednostką pracy jest dżul (J) </w:t>
            </w:r>
          </w:p>
          <w:p w:rsidR="00B67871" w:rsidRPr="00AB5EE9" w:rsidRDefault="00B67871" w:rsidP="00AB0600">
            <w:pPr>
              <w:ind w:left="360"/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1J = 1N </w:t>
            </w:r>
            <w:r w:rsidRPr="00AB5EE9">
              <w:rPr>
                <w:sz w:val="16"/>
                <w:szCs w:val="16"/>
                <w:vertAlign w:val="subscript"/>
              </w:rPr>
              <w:t xml:space="preserve"> </w:t>
            </w:r>
            <w:r w:rsidRPr="00AB5EE9">
              <w:rPr>
                <w:sz w:val="16"/>
                <w:szCs w:val="16"/>
              </w:rPr>
              <w:t>∙  1m</w:t>
            </w: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posługiwać się pojęciem pracy, </w:t>
            </w:r>
          </w:p>
          <w:p w:rsidR="00B67871" w:rsidRPr="00AB5EE9" w:rsidRDefault="00B67871" w:rsidP="00B67871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obliczać pracę na podstawie wykresu </w:t>
            </w:r>
            <w:r w:rsidRPr="00AB5EE9">
              <w:rPr>
                <w:i/>
                <w:sz w:val="16"/>
                <w:szCs w:val="16"/>
              </w:rPr>
              <w:t>F</w:t>
            </w:r>
            <w:r w:rsidRPr="00AB5EE9">
              <w:rPr>
                <w:sz w:val="16"/>
                <w:szCs w:val="16"/>
              </w:rPr>
              <w:t>(</w:t>
            </w:r>
            <w:r w:rsidRPr="00AB5EE9">
              <w:rPr>
                <w:i/>
                <w:sz w:val="16"/>
                <w:szCs w:val="16"/>
              </w:rPr>
              <w:t>s</w:t>
            </w:r>
            <w:r w:rsidRPr="00AB5EE9">
              <w:rPr>
                <w:sz w:val="16"/>
                <w:szCs w:val="16"/>
              </w:rPr>
              <w:t>),</w:t>
            </w:r>
          </w:p>
          <w:p w:rsidR="00B67871" w:rsidRPr="00AB5EE9" w:rsidRDefault="00B67871" w:rsidP="00B67871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podać przykłady, gdy działająca siła nie wykonuje pracy,</w:t>
            </w:r>
          </w:p>
          <w:p w:rsidR="00B67871" w:rsidRPr="00AB5EE9" w:rsidRDefault="00B67871" w:rsidP="00B67871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rozwiązywać zadania obliczeniowe z zastosowaniem wzoru na pracę.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</w:p>
        </w:tc>
      </w:tr>
      <w:tr w:rsidR="00B67871" w:rsidRPr="00AB5EE9" w:rsidTr="00AB0600">
        <w:trPr>
          <w:gridAfter w:val="1"/>
          <w:wAfter w:w="1345" w:type="dxa"/>
          <w:trHeight w:val="1245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2.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Moc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moc jest to szybkość wykonywania pracy,</w:t>
            </w:r>
          </w:p>
          <w:p w:rsidR="00B67871" w:rsidRPr="00AB5EE9" w:rsidRDefault="00B67871" w:rsidP="00B67871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moc obliczamy ze wzoru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</w:t>
            </w:r>
            <w:r w:rsidRPr="00AB5EE9">
              <w:rPr>
                <w:i/>
                <w:sz w:val="16"/>
                <w:szCs w:val="16"/>
              </w:rPr>
              <w:t>P</w:t>
            </w:r>
            <w:r w:rsidRPr="00AB5EE9">
              <w:rPr>
                <w:sz w:val="16"/>
                <w:szCs w:val="16"/>
              </w:rPr>
              <w:t xml:space="preserve"> = </w:t>
            </w:r>
            <w:r w:rsidRPr="00AB5EE9">
              <w:rPr>
                <w:i/>
                <w:sz w:val="16"/>
                <w:szCs w:val="16"/>
              </w:rPr>
              <w:t>W/t</w:t>
            </w:r>
            <w:r w:rsidRPr="00AB5EE9">
              <w:rPr>
                <w:sz w:val="16"/>
                <w:szCs w:val="16"/>
              </w:rPr>
              <w:t>,</w:t>
            </w:r>
          </w:p>
          <w:p w:rsidR="00B67871" w:rsidRPr="00AB5EE9" w:rsidRDefault="00B67871" w:rsidP="00B67871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jednostką mocy jest wat (W),  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1W = 1J/ 1s</w:t>
            </w: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posługiwać się pojęciem mocy,</w:t>
            </w:r>
          </w:p>
          <w:p w:rsidR="00B67871" w:rsidRPr="00AB5EE9" w:rsidRDefault="00B67871" w:rsidP="00B67871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posługiwać się wzorem na moc,</w:t>
            </w:r>
          </w:p>
          <w:p w:rsidR="00B67871" w:rsidRPr="00AB5EE9" w:rsidRDefault="00B67871" w:rsidP="00B67871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rozwiązywać zadania obliczeniowe z zastosowaniem wzorów na pracę i moc.</w:t>
            </w:r>
          </w:p>
        </w:tc>
      </w:tr>
      <w:tr w:rsidR="00B67871" w:rsidRPr="00AB5EE9" w:rsidTr="00AB0600">
        <w:trPr>
          <w:gridAfter w:val="1"/>
          <w:wAfter w:w="1345" w:type="dxa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3.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Maszyny proste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maszyny proste ułatwiają wykonanie pracy,</w:t>
            </w:r>
          </w:p>
          <w:p w:rsidR="00B67871" w:rsidRPr="00AB5EE9" w:rsidRDefault="00B67871" w:rsidP="00B67871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przy użyciu maszyn prostych wykonujemy pracę, działając mniejszą siłą, ale na dłuższej drodze,</w:t>
            </w:r>
          </w:p>
          <w:p w:rsidR="00B67871" w:rsidRPr="00AB5EE9" w:rsidRDefault="00B67871" w:rsidP="00B67871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warunek równowagi dźwigni dwustronnej zapisujemy:</w:t>
            </w:r>
          </w:p>
          <w:p w:rsidR="00B67871" w:rsidRPr="00AB5EE9" w:rsidRDefault="00B67871" w:rsidP="00AB0600">
            <w:pPr>
              <w:rPr>
                <w:sz w:val="16"/>
                <w:szCs w:val="16"/>
                <w:vertAlign w:val="subscript"/>
              </w:rPr>
            </w:pPr>
            <w:r w:rsidRPr="00AB5EE9">
              <w:rPr>
                <w:sz w:val="16"/>
                <w:szCs w:val="16"/>
              </w:rPr>
              <w:t xml:space="preserve">          </w:t>
            </w:r>
            <w:proofErr w:type="spellStart"/>
            <w:r w:rsidRPr="00AB5EE9">
              <w:rPr>
                <w:i/>
                <w:sz w:val="16"/>
                <w:szCs w:val="16"/>
              </w:rPr>
              <w:t>r</w:t>
            </w:r>
            <w:proofErr w:type="spellEnd"/>
            <w:r w:rsidRPr="00AB5EE9">
              <w:rPr>
                <w:sz w:val="16"/>
                <w:szCs w:val="16"/>
              </w:rPr>
              <w:t xml:space="preserve"> </w:t>
            </w:r>
            <w:r w:rsidRPr="00AB5EE9">
              <w:rPr>
                <w:sz w:val="16"/>
                <w:szCs w:val="16"/>
                <w:vertAlign w:val="subscript"/>
              </w:rPr>
              <w:t xml:space="preserve">1 </w:t>
            </w:r>
            <w:r w:rsidRPr="00AB5EE9">
              <w:rPr>
                <w:sz w:val="16"/>
                <w:szCs w:val="16"/>
              </w:rPr>
              <w:t xml:space="preserve">∙ </w:t>
            </w:r>
            <w:r w:rsidRPr="00AB5EE9">
              <w:rPr>
                <w:i/>
                <w:sz w:val="16"/>
                <w:szCs w:val="16"/>
              </w:rPr>
              <w:t>F</w:t>
            </w:r>
            <w:r w:rsidRPr="00AB5EE9">
              <w:rPr>
                <w:sz w:val="16"/>
                <w:szCs w:val="16"/>
                <w:vertAlign w:val="subscript"/>
              </w:rPr>
              <w:t>1</w:t>
            </w:r>
            <w:r w:rsidRPr="00AB5EE9">
              <w:rPr>
                <w:sz w:val="16"/>
                <w:szCs w:val="16"/>
              </w:rPr>
              <w:t xml:space="preserve"> = </w:t>
            </w:r>
            <w:proofErr w:type="spellStart"/>
            <w:r w:rsidRPr="00AB5EE9">
              <w:rPr>
                <w:i/>
                <w:sz w:val="16"/>
                <w:szCs w:val="16"/>
              </w:rPr>
              <w:t>r</w:t>
            </w:r>
            <w:proofErr w:type="spellEnd"/>
            <w:r w:rsidRPr="00AB5EE9">
              <w:rPr>
                <w:sz w:val="16"/>
                <w:szCs w:val="16"/>
              </w:rPr>
              <w:t xml:space="preserve"> </w:t>
            </w:r>
            <w:r w:rsidRPr="00AB5EE9">
              <w:rPr>
                <w:sz w:val="16"/>
                <w:szCs w:val="16"/>
                <w:vertAlign w:val="subscript"/>
              </w:rPr>
              <w:t xml:space="preserve">2  </w:t>
            </w:r>
            <w:r w:rsidRPr="00AB5EE9">
              <w:rPr>
                <w:sz w:val="16"/>
                <w:szCs w:val="16"/>
              </w:rPr>
              <w:t xml:space="preserve">∙  </w:t>
            </w:r>
            <w:r w:rsidRPr="00AB5EE9">
              <w:rPr>
                <w:i/>
                <w:sz w:val="16"/>
                <w:szCs w:val="16"/>
              </w:rPr>
              <w:t>F</w:t>
            </w:r>
            <w:r w:rsidRPr="00AB5EE9">
              <w:rPr>
                <w:sz w:val="16"/>
                <w:szCs w:val="16"/>
                <w:vertAlign w:val="subscript"/>
              </w:rPr>
              <w:t>2</w:t>
            </w:r>
          </w:p>
          <w:p w:rsidR="00B67871" w:rsidRPr="00AB5EE9" w:rsidRDefault="00B67871" w:rsidP="00B67871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blok nieruchomy i kołowrót działają na zasadzie dźwigni dwustronnej.</w:t>
            </w: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</w:rPr>
            </w:pPr>
            <w:r w:rsidRPr="00AB5EE9">
              <w:rPr>
                <w:color w:val="000000"/>
                <w:sz w:val="16"/>
                <w:szCs w:val="16"/>
              </w:rPr>
              <w:t>wyznaczyć masę ciała</w:t>
            </w:r>
          </w:p>
          <w:p w:rsidR="00B67871" w:rsidRPr="00AB5EE9" w:rsidRDefault="00B67871" w:rsidP="00AB0600">
            <w:pPr>
              <w:rPr>
                <w:color w:val="000000"/>
                <w:sz w:val="16"/>
                <w:szCs w:val="16"/>
              </w:rPr>
            </w:pPr>
            <w:r w:rsidRPr="00AB5EE9">
              <w:rPr>
                <w:color w:val="000000"/>
                <w:sz w:val="16"/>
                <w:szCs w:val="16"/>
              </w:rPr>
              <w:t xml:space="preserve">         za pomocą dźwigni</w:t>
            </w:r>
          </w:p>
          <w:p w:rsidR="00B67871" w:rsidRPr="00AB5EE9" w:rsidRDefault="00B67871" w:rsidP="00AB0600">
            <w:pPr>
              <w:rPr>
                <w:color w:val="000000"/>
                <w:sz w:val="16"/>
                <w:szCs w:val="16"/>
              </w:rPr>
            </w:pPr>
            <w:r w:rsidRPr="00AB5EE9">
              <w:rPr>
                <w:color w:val="000000"/>
                <w:sz w:val="16"/>
                <w:szCs w:val="16"/>
              </w:rPr>
              <w:t xml:space="preserve">         dwustronnej, innego ciała</w:t>
            </w:r>
          </w:p>
          <w:p w:rsidR="00B67871" w:rsidRPr="00AB5EE9" w:rsidRDefault="00B67871" w:rsidP="00AB0600">
            <w:pPr>
              <w:rPr>
                <w:color w:val="000000"/>
                <w:sz w:val="16"/>
                <w:szCs w:val="16"/>
              </w:rPr>
            </w:pPr>
            <w:r w:rsidRPr="00AB5EE9">
              <w:rPr>
                <w:color w:val="000000"/>
                <w:sz w:val="16"/>
                <w:szCs w:val="16"/>
              </w:rPr>
              <w:t xml:space="preserve">         o znanej masie i linijki,</w:t>
            </w:r>
          </w:p>
          <w:p w:rsidR="00B67871" w:rsidRPr="00AB5EE9" w:rsidRDefault="00B67871" w:rsidP="00B67871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wyjaśnić zasadę działania dźwigni dwustronnej, bloku nieruchomego, kołowrotu,</w:t>
            </w:r>
          </w:p>
          <w:p w:rsidR="00B67871" w:rsidRPr="00AB5EE9" w:rsidRDefault="00B67871" w:rsidP="00B67871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podać przykłady zastosowania  maszyn prostych,</w:t>
            </w:r>
          </w:p>
          <w:p w:rsidR="00B67871" w:rsidRPr="00AB5EE9" w:rsidRDefault="00B67871" w:rsidP="00B67871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stosować warunek równowagi dźwigni dwustronnej.</w:t>
            </w:r>
          </w:p>
        </w:tc>
      </w:tr>
      <w:tr w:rsidR="00B67871" w:rsidRPr="00AB5EE9" w:rsidTr="00AB0600">
        <w:trPr>
          <w:gridAfter w:val="1"/>
          <w:wAfter w:w="1345" w:type="dxa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4.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Energia potencjalna grawitacji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zmiana energii potencjalnej grawitacji jest równa pracy wykonanej przy podnoszeniu ciała  </w:t>
            </w:r>
            <w:proofErr w:type="spellStart"/>
            <w:r w:rsidRPr="00AB5EE9">
              <w:rPr>
                <w:sz w:val="16"/>
                <w:szCs w:val="16"/>
              </w:rPr>
              <w:t>∆</w:t>
            </w:r>
            <w:r w:rsidRPr="00AB5EE9">
              <w:rPr>
                <w:i/>
                <w:sz w:val="16"/>
                <w:szCs w:val="16"/>
              </w:rPr>
              <w:t>E</w:t>
            </w:r>
            <w:r w:rsidRPr="00AB5EE9">
              <w:rPr>
                <w:sz w:val="16"/>
                <w:szCs w:val="16"/>
                <w:vertAlign w:val="subscript"/>
              </w:rPr>
              <w:t>p</w:t>
            </w:r>
            <w:proofErr w:type="spellEnd"/>
            <w:r w:rsidRPr="00AB5EE9">
              <w:rPr>
                <w:sz w:val="16"/>
                <w:szCs w:val="16"/>
              </w:rPr>
              <w:t xml:space="preserve">= </w:t>
            </w:r>
            <w:r w:rsidRPr="00AB5EE9">
              <w:rPr>
                <w:i/>
                <w:sz w:val="16"/>
                <w:szCs w:val="16"/>
              </w:rPr>
              <w:t>W</w:t>
            </w:r>
            <w:r w:rsidRPr="00AB5EE9">
              <w:rPr>
                <w:sz w:val="16"/>
                <w:szCs w:val="16"/>
              </w:rPr>
              <w:t>,</w:t>
            </w:r>
          </w:p>
          <w:p w:rsidR="00B67871" w:rsidRPr="00AB5EE9" w:rsidRDefault="00B67871" w:rsidP="00B6787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zmianę energii potencjalnej grawitacji obliczamy ze wzoru: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</w:t>
            </w:r>
            <w:proofErr w:type="spellStart"/>
            <w:r w:rsidRPr="00AB5EE9">
              <w:rPr>
                <w:sz w:val="16"/>
                <w:szCs w:val="16"/>
              </w:rPr>
              <w:t>∆</w:t>
            </w:r>
            <w:r w:rsidRPr="00AB5EE9">
              <w:rPr>
                <w:i/>
                <w:sz w:val="16"/>
                <w:szCs w:val="16"/>
              </w:rPr>
              <w:t>E</w:t>
            </w:r>
            <w:r w:rsidRPr="00AB5EE9">
              <w:rPr>
                <w:sz w:val="16"/>
                <w:szCs w:val="16"/>
                <w:vertAlign w:val="subscript"/>
              </w:rPr>
              <w:t>p</w:t>
            </w:r>
            <w:proofErr w:type="spellEnd"/>
            <w:r w:rsidRPr="00AB5EE9">
              <w:rPr>
                <w:sz w:val="16"/>
                <w:szCs w:val="16"/>
              </w:rPr>
              <w:t xml:space="preserve">=  </w:t>
            </w:r>
            <w:r w:rsidRPr="00AB5EE9">
              <w:rPr>
                <w:i/>
                <w:sz w:val="16"/>
                <w:szCs w:val="16"/>
              </w:rPr>
              <w:t xml:space="preserve">m </w:t>
            </w:r>
            <w:r w:rsidRPr="00AB5EE9">
              <w:rPr>
                <w:i/>
                <w:sz w:val="16"/>
                <w:szCs w:val="16"/>
                <w:vertAlign w:val="subscript"/>
              </w:rPr>
              <w:t xml:space="preserve"> </w:t>
            </w:r>
            <w:r w:rsidRPr="00AB5EE9">
              <w:rPr>
                <w:i/>
                <w:sz w:val="16"/>
                <w:szCs w:val="16"/>
              </w:rPr>
              <w:t xml:space="preserve">∙  g  </w:t>
            </w:r>
            <w:r w:rsidRPr="00AB5EE9">
              <w:rPr>
                <w:i/>
                <w:sz w:val="16"/>
                <w:szCs w:val="16"/>
                <w:vertAlign w:val="subscript"/>
              </w:rPr>
              <w:t xml:space="preserve"> </w:t>
            </w:r>
            <w:r w:rsidRPr="00AB5EE9">
              <w:rPr>
                <w:i/>
                <w:sz w:val="16"/>
                <w:szCs w:val="16"/>
              </w:rPr>
              <w:t>∙ h</w:t>
            </w:r>
            <w:r w:rsidRPr="00AB5EE9">
              <w:rPr>
                <w:sz w:val="16"/>
                <w:szCs w:val="16"/>
              </w:rPr>
              <w:t xml:space="preserve"> ,</w:t>
            </w:r>
          </w:p>
          <w:p w:rsidR="00B67871" w:rsidRPr="00AB5EE9" w:rsidRDefault="00B67871" w:rsidP="00B67871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energię potencjalną grawitacji wyrażamy w dżulach (J)  </w:t>
            </w: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opisywać wpływ wykonanej pracy na zmianę energii,</w:t>
            </w:r>
          </w:p>
          <w:p w:rsidR="00B67871" w:rsidRPr="00AB5EE9" w:rsidRDefault="00B67871" w:rsidP="00B67871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wykorzystywać pojęcie energii mechanicznej i wymieniać różne jej formy,</w:t>
            </w:r>
          </w:p>
          <w:p w:rsidR="00B67871" w:rsidRPr="00AB5EE9" w:rsidRDefault="00B67871" w:rsidP="00B67871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rozwiązywać zadania obliczeniowe z zastosowaniem wzoru na zmianę energii potencjalnej</w:t>
            </w:r>
          </w:p>
        </w:tc>
      </w:tr>
      <w:tr w:rsidR="00B67871" w:rsidRPr="00AB5EE9" w:rsidTr="00AB0600">
        <w:trPr>
          <w:gridAfter w:val="1"/>
          <w:wAfter w:w="1345" w:type="dxa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5.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Energia kinetyczna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zmiana energii kinetycznej ciała jest równa pracy wykonanej przy rozpędzaniu ciała </w:t>
            </w:r>
            <w:proofErr w:type="spellStart"/>
            <w:r w:rsidRPr="00AB5EE9">
              <w:rPr>
                <w:sz w:val="16"/>
                <w:szCs w:val="16"/>
              </w:rPr>
              <w:t>∆</w:t>
            </w:r>
            <w:r w:rsidRPr="00AB5EE9">
              <w:rPr>
                <w:i/>
                <w:sz w:val="16"/>
                <w:szCs w:val="16"/>
              </w:rPr>
              <w:t>E</w:t>
            </w:r>
            <w:r w:rsidRPr="00AB5EE9">
              <w:rPr>
                <w:sz w:val="16"/>
                <w:szCs w:val="16"/>
                <w:vertAlign w:val="subscript"/>
              </w:rPr>
              <w:t>k</w:t>
            </w:r>
            <w:proofErr w:type="spellEnd"/>
            <w:r w:rsidRPr="00AB5EE9">
              <w:rPr>
                <w:sz w:val="16"/>
                <w:szCs w:val="16"/>
                <w:vertAlign w:val="subscript"/>
              </w:rPr>
              <w:t xml:space="preserve"> </w:t>
            </w:r>
            <w:r w:rsidRPr="00AB5EE9">
              <w:rPr>
                <w:sz w:val="16"/>
                <w:szCs w:val="16"/>
              </w:rPr>
              <w:t xml:space="preserve">= </w:t>
            </w:r>
            <w:r w:rsidRPr="00AB5EE9">
              <w:rPr>
                <w:i/>
                <w:sz w:val="16"/>
                <w:szCs w:val="16"/>
              </w:rPr>
              <w:t>W</w:t>
            </w:r>
            <w:r w:rsidRPr="00AB5EE9">
              <w:rPr>
                <w:sz w:val="16"/>
                <w:szCs w:val="16"/>
              </w:rPr>
              <w:t>,</w:t>
            </w:r>
          </w:p>
          <w:p w:rsidR="00B67871" w:rsidRPr="00AB5EE9" w:rsidRDefault="00B67871" w:rsidP="00B6787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energia kinetyczna zależy od masy ciała i od kwadratu jego prędkości,</w:t>
            </w:r>
          </w:p>
          <w:p w:rsidR="00B67871" w:rsidRPr="00AB5EE9" w:rsidRDefault="00B67871" w:rsidP="00B6787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energię kinetyczną obliczamy ze wzoru: </w:t>
            </w:r>
            <w:proofErr w:type="spellStart"/>
            <w:r w:rsidRPr="00AB5EE9">
              <w:rPr>
                <w:i/>
                <w:sz w:val="16"/>
                <w:szCs w:val="16"/>
              </w:rPr>
              <w:t>E</w:t>
            </w:r>
            <w:r w:rsidRPr="00AB5EE9">
              <w:rPr>
                <w:sz w:val="16"/>
                <w:szCs w:val="16"/>
                <w:vertAlign w:val="subscript"/>
              </w:rPr>
              <w:t>k</w:t>
            </w:r>
            <w:proofErr w:type="spellEnd"/>
            <w:r w:rsidRPr="00AB5EE9">
              <w:rPr>
                <w:sz w:val="16"/>
                <w:szCs w:val="16"/>
              </w:rPr>
              <w:t xml:space="preserve"> = </w:t>
            </w:r>
            <w:r w:rsidRPr="00AB5EE9">
              <w:rPr>
                <w:i/>
                <w:sz w:val="16"/>
                <w:szCs w:val="16"/>
              </w:rPr>
              <w:t>m ∙ v</w:t>
            </w:r>
            <w:r w:rsidRPr="00AB5EE9">
              <w:rPr>
                <w:sz w:val="16"/>
                <w:szCs w:val="16"/>
                <w:vertAlign w:val="superscript"/>
              </w:rPr>
              <w:t>2</w:t>
            </w:r>
            <w:r w:rsidRPr="00AB5EE9">
              <w:rPr>
                <w:sz w:val="16"/>
                <w:szCs w:val="16"/>
              </w:rPr>
              <w:t xml:space="preserve"> /2 ,</w:t>
            </w:r>
          </w:p>
          <w:p w:rsidR="00B67871" w:rsidRPr="00AB5EE9" w:rsidRDefault="00B67871" w:rsidP="00B6787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jednostką energii kinetycznej jest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dżul (J)</w:t>
            </w: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wykorzystywać pojęcie energii mechanicznej i wymieniać różne jej formy,</w:t>
            </w:r>
          </w:p>
          <w:p w:rsidR="00B67871" w:rsidRPr="00AB5EE9" w:rsidRDefault="00B67871" w:rsidP="00B6787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opisywać wpływ wykonanej pracy na zmianę energii,</w:t>
            </w:r>
          </w:p>
          <w:p w:rsidR="00B67871" w:rsidRPr="00AB5EE9" w:rsidRDefault="00B67871" w:rsidP="00B6787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posługiwać się wzorem na energię kinetyczną,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</w:p>
        </w:tc>
      </w:tr>
      <w:tr w:rsidR="00B67871" w:rsidRPr="00AB5EE9" w:rsidTr="00AB0600">
        <w:trPr>
          <w:gridAfter w:val="1"/>
          <w:wAfter w:w="1345" w:type="dxa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6.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Zasada zachowania energii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energia mechaniczna jest to suma energii kinetycznej i energii potencjalnej (grawitacji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i  sprężystości),</w:t>
            </w:r>
          </w:p>
          <w:p w:rsidR="00B67871" w:rsidRPr="00AB5EE9" w:rsidRDefault="00B67871" w:rsidP="00B67871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w układzie izolowanym ciał suma wszystkich rodzajów energii pozostaje stała,</w:t>
            </w:r>
          </w:p>
          <w:p w:rsidR="00B67871" w:rsidRPr="00AB5EE9" w:rsidRDefault="00B67871" w:rsidP="00B67871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energia może być przekazywana między ciałami lub zamieniana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w inne formy energii.</w:t>
            </w: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posługiwać się pojęciem energii mechanicznej jako sumy energii kinetycznej i potencjalnej,</w:t>
            </w:r>
          </w:p>
          <w:p w:rsidR="00B67871" w:rsidRPr="00AB5EE9" w:rsidRDefault="00B67871" w:rsidP="00B67871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stosować zasadę zachowania energii mechanicznej,</w:t>
            </w:r>
          </w:p>
          <w:p w:rsidR="00B67871" w:rsidRPr="00AB5EE9" w:rsidRDefault="00B67871" w:rsidP="00B67871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wyjaśnić przemiany form energii mechanicznej na przykładzie skoku na batucie.</w:t>
            </w:r>
          </w:p>
        </w:tc>
      </w:tr>
      <w:tr w:rsidR="00B67871" w:rsidRPr="00AB5EE9" w:rsidTr="00B67871">
        <w:tc>
          <w:tcPr>
            <w:tcW w:w="10114" w:type="dxa"/>
            <w:gridSpan w:val="5"/>
            <w:shd w:val="clear" w:color="auto" w:fill="auto"/>
          </w:tcPr>
          <w:p w:rsidR="00B67871" w:rsidRPr="00AB5EE9" w:rsidRDefault="00B67871" w:rsidP="00AB0600">
            <w:pPr>
              <w:rPr>
                <w:b/>
              </w:rPr>
            </w:pPr>
          </w:p>
          <w:p w:rsidR="00B67871" w:rsidRPr="00AB5EE9" w:rsidRDefault="00B67871" w:rsidP="00AB0600">
            <w:pPr>
              <w:rPr>
                <w:b/>
              </w:rPr>
            </w:pPr>
            <w:r w:rsidRPr="00AB5EE9">
              <w:rPr>
                <w:b/>
                <w:sz w:val="22"/>
                <w:szCs w:val="22"/>
              </w:rPr>
              <w:t>Rozdział II.           Ciepło jako forma przekazywania energii</w:t>
            </w:r>
          </w:p>
          <w:p w:rsidR="00B67871" w:rsidRPr="00AB5EE9" w:rsidRDefault="00B67871" w:rsidP="00AB0600">
            <w:pPr>
              <w:rPr>
                <w:b/>
              </w:rPr>
            </w:pPr>
          </w:p>
        </w:tc>
      </w:tr>
      <w:tr w:rsidR="00B67871" w:rsidRPr="00AB5EE9" w:rsidTr="00AB0600">
        <w:trPr>
          <w:gridAfter w:val="1"/>
          <w:wAfter w:w="1345" w:type="dxa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Nr lekcji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Temat lekcji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Wymagania podstawowe (P)</w:t>
            </w: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Wymagania rozszerzające (PP)</w:t>
            </w:r>
          </w:p>
        </w:tc>
      </w:tr>
      <w:tr w:rsidR="00B67871" w:rsidRPr="00AB5EE9" w:rsidTr="00AB0600">
        <w:trPr>
          <w:gridAfter w:val="1"/>
          <w:wAfter w:w="1345" w:type="dxa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7.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Temperatura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jednostką temperatury w układzie SI jest kelwin (K),</w:t>
            </w:r>
          </w:p>
          <w:p w:rsidR="00B67871" w:rsidRPr="00AB5EE9" w:rsidRDefault="00B67871" w:rsidP="00B67871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lastRenderedPageBreak/>
              <w:t>średnia energia kinetyczna cząsteczek ciała jest wprost proporcjonalna do temperatury wyrażonej w skali Kelvina,</w:t>
            </w:r>
          </w:p>
          <w:p w:rsidR="00B67871" w:rsidRPr="00AB5EE9" w:rsidRDefault="00B67871" w:rsidP="00B67871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0 C"/>
              </w:smartTagPr>
              <w:r w:rsidRPr="00AB5EE9">
                <w:rPr>
                  <w:sz w:val="16"/>
                  <w:szCs w:val="16"/>
                </w:rPr>
                <w:t>0</w:t>
              </w:r>
              <w:r w:rsidRPr="00AB5EE9">
                <w:rPr>
                  <w:sz w:val="16"/>
                  <w:szCs w:val="16"/>
                  <w:vertAlign w:val="superscript"/>
                </w:rPr>
                <w:t>0</w:t>
              </w:r>
              <w:r w:rsidRPr="00AB5EE9">
                <w:rPr>
                  <w:sz w:val="16"/>
                  <w:szCs w:val="16"/>
                </w:rPr>
                <w:t xml:space="preserve"> C</w:t>
              </w:r>
            </w:smartTag>
            <w:r w:rsidRPr="00AB5EE9">
              <w:rPr>
                <w:sz w:val="16"/>
                <w:szCs w:val="16"/>
              </w:rPr>
              <w:t xml:space="preserve"> to w przybliżeniu 273 K,</w:t>
            </w:r>
          </w:p>
          <w:p w:rsidR="00B67871" w:rsidRPr="00AB5EE9" w:rsidRDefault="00B67871" w:rsidP="00B67871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zmiana temperatury wyrażonej w stopniach Celsjusza jest równa zmianie temperatury wyrażonej w skali Kelvina 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∆ </w:t>
            </w:r>
            <w:r w:rsidRPr="00AB5EE9">
              <w:rPr>
                <w:i/>
                <w:sz w:val="16"/>
                <w:szCs w:val="16"/>
              </w:rPr>
              <w:t>T</w:t>
            </w:r>
            <w:r w:rsidRPr="00AB5EE9">
              <w:rPr>
                <w:sz w:val="16"/>
                <w:szCs w:val="16"/>
              </w:rPr>
              <w:t xml:space="preserve"> ( </w:t>
            </w:r>
            <w:r w:rsidRPr="00AB5EE9">
              <w:rPr>
                <w:sz w:val="16"/>
                <w:szCs w:val="16"/>
                <w:vertAlign w:val="superscript"/>
              </w:rPr>
              <w:t>0</w:t>
            </w:r>
            <w:r w:rsidRPr="00AB5EE9">
              <w:rPr>
                <w:sz w:val="16"/>
                <w:szCs w:val="16"/>
              </w:rPr>
              <w:t xml:space="preserve">C) =  ∆ </w:t>
            </w:r>
            <w:r w:rsidRPr="00AB5EE9">
              <w:rPr>
                <w:i/>
                <w:sz w:val="16"/>
                <w:szCs w:val="16"/>
              </w:rPr>
              <w:t>T</w:t>
            </w:r>
            <w:r w:rsidRPr="00AB5EE9">
              <w:rPr>
                <w:sz w:val="16"/>
                <w:szCs w:val="16"/>
              </w:rPr>
              <w:t xml:space="preserve"> (K).</w:t>
            </w: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lastRenderedPageBreak/>
              <w:t xml:space="preserve">wyjaśnić związek między energią kinetyczną cząsteczek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lastRenderedPageBreak/>
              <w:t xml:space="preserve">         i temperaturą,</w:t>
            </w:r>
          </w:p>
          <w:p w:rsidR="00B67871" w:rsidRPr="00AB5EE9" w:rsidRDefault="00B67871" w:rsidP="00B67871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przeliczać temperaturę wyrażoną w stopniach Celsjusza na kelwiny i odwrotnie.</w:t>
            </w:r>
          </w:p>
        </w:tc>
      </w:tr>
      <w:tr w:rsidR="00B67871" w:rsidRPr="00AB5EE9" w:rsidTr="00AB0600">
        <w:trPr>
          <w:gridAfter w:val="1"/>
          <w:wAfter w:w="1345" w:type="dxa"/>
          <w:trHeight w:val="1630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Przekazywanie energii wewnętrznej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energię przekazywaną między ciałami o różnej temperaturze nazywamy  ciepłem,</w:t>
            </w:r>
          </w:p>
          <w:p w:rsidR="00B67871" w:rsidRPr="00AB5EE9" w:rsidRDefault="00B67871" w:rsidP="00B67871">
            <w:pPr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jednostką ciepła jest dżul (J),</w:t>
            </w:r>
          </w:p>
          <w:p w:rsidR="00B67871" w:rsidRPr="00AB5EE9" w:rsidRDefault="00B67871" w:rsidP="00B67871">
            <w:pPr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ciepło może być przekazywane pomiędzy ciałami na drodze przewodnictwa, konwekcji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i promieniowania.</w:t>
            </w: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wyjaśnić przepływ ciepła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w zjawisku przewodnictwa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cieplnego oraz rolę izolacji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cieplnej,</w:t>
            </w:r>
          </w:p>
          <w:p w:rsidR="00B67871" w:rsidRPr="00AB5EE9" w:rsidRDefault="00B67871" w:rsidP="00B67871">
            <w:pPr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opisywać ruch cieczy i gazów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w zjawisku konwekcji,</w:t>
            </w:r>
          </w:p>
          <w:p w:rsidR="00B67871" w:rsidRPr="00AB5EE9" w:rsidRDefault="00B67871" w:rsidP="00B67871">
            <w:pPr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wymienić dobre przewodniki ciepła i izolatory.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</w:p>
        </w:tc>
      </w:tr>
      <w:tr w:rsidR="00B67871" w:rsidRPr="00AB5EE9" w:rsidTr="00AB0600">
        <w:trPr>
          <w:gridAfter w:val="1"/>
          <w:wAfter w:w="1345" w:type="dxa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9.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Ciepło właściwe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ciepło właściwe substancji jest to ilość ciepła potrzebnego do zmiany temperatury ciała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o masie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AB5EE9">
                <w:rPr>
                  <w:sz w:val="16"/>
                  <w:szCs w:val="16"/>
                </w:rPr>
                <w:t>1 kg</w:t>
              </w:r>
            </w:smartTag>
            <w:r w:rsidRPr="00AB5EE9">
              <w:rPr>
                <w:sz w:val="16"/>
                <w:szCs w:val="16"/>
              </w:rPr>
              <w:t xml:space="preserve"> o 1 K,</w:t>
            </w:r>
          </w:p>
          <w:p w:rsidR="00B67871" w:rsidRPr="00AB5EE9" w:rsidRDefault="00B67871" w:rsidP="00B67871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ciepło właściwe obliczamy ze wzoru: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</w:t>
            </w:r>
            <w:r w:rsidRPr="00AB5EE9">
              <w:rPr>
                <w:i/>
                <w:sz w:val="16"/>
                <w:szCs w:val="16"/>
              </w:rPr>
              <w:t xml:space="preserve">c </w:t>
            </w:r>
            <w:r w:rsidRPr="00AB5EE9">
              <w:rPr>
                <w:sz w:val="16"/>
                <w:szCs w:val="16"/>
              </w:rPr>
              <w:t xml:space="preserve">= </w:t>
            </w:r>
            <w:r w:rsidRPr="00AB5EE9">
              <w:rPr>
                <w:i/>
                <w:sz w:val="16"/>
                <w:szCs w:val="16"/>
              </w:rPr>
              <w:t>Q</w:t>
            </w:r>
            <w:r w:rsidRPr="00AB5EE9">
              <w:rPr>
                <w:sz w:val="16"/>
                <w:szCs w:val="16"/>
              </w:rPr>
              <w:t>/</w:t>
            </w:r>
            <w:r w:rsidRPr="00AB5EE9">
              <w:rPr>
                <w:i/>
                <w:sz w:val="16"/>
                <w:szCs w:val="16"/>
              </w:rPr>
              <w:t>m·</w:t>
            </w:r>
            <w:r w:rsidRPr="00AB5EE9">
              <w:rPr>
                <w:sz w:val="16"/>
                <w:szCs w:val="16"/>
              </w:rPr>
              <w:t xml:space="preserve"> ∆ </w:t>
            </w:r>
            <w:r w:rsidRPr="00AB5EE9">
              <w:rPr>
                <w:i/>
                <w:sz w:val="16"/>
                <w:szCs w:val="16"/>
              </w:rPr>
              <w:t>T</w:t>
            </w:r>
            <w:r w:rsidRPr="00AB5EE9">
              <w:rPr>
                <w:sz w:val="16"/>
                <w:szCs w:val="16"/>
              </w:rPr>
              <w:t>,</w:t>
            </w:r>
          </w:p>
          <w:p w:rsidR="00B67871" w:rsidRPr="00AB5EE9" w:rsidRDefault="00B67871" w:rsidP="00B67871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jednostką ciepła właściwego jest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J/kg K,</w:t>
            </w:r>
          </w:p>
          <w:p w:rsidR="00B67871" w:rsidRPr="00AB5EE9" w:rsidRDefault="00B67871" w:rsidP="00B67871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gdy rośnie temperatura ciała to ciało pobiera ciepło,</w:t>
            </w:r>
          </w:p>
          <w:p w:rsidR="00B67871" w:rsidRPr="00AB5EE9" w:rsidRDefault="00B67871" w:rsidP="00B67871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gdy maleje temperatura ciała to ciało oddaje ciepło.</w:t>
            </w: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12"/>
              </w:numPr>
              <w:rPr>
                <w:color w:val="000000"/>
                <w:sz w:val="16"/>
                <w:szCs w:val="16"/>
              </w:rPr>
            </w:pPr>
            <w:r w:rsidRPr="00AB5EE9">
              <w:rPr>
                <w:color w:val="000000"/>
                <w:sz w:val="16"/>
                <w:szCs w:val="16"/>
              </w:rPr>
              <w:t>wyznaczyć ciepło właściwe wody za pomocą czajnika elektrycznego lub grzałki o znanej mocy (przy założeniu braku strat ciepła),</w:t>
            </w:r>
          </w:p>
          <w:p w:rsidR="00B67871" w:rsidRPr="00AB5EE9" w:rsidRDefault="00B67871" w:rsidP="00B67871">
            <w:pPr>
              <w:numPr>
                <w:ilvl w:val="0"/>
                <w:numId w:val="12"/>
              </w:numPr>
              <w:rPr>
                <w:color w:val="000000"/>
                <w:sz w:val="16"/>
                <w:szCs w:val="16"/>
              </w:rPr>
            </w:pPr>
            <w:r w:rsidRPr="00AB5EE9">
              <w:rPr>
                <w:color w:val="000000"/>
                <w:sz w:val="16"/>
                <w:szCs w:val="16"/>
              </w:rPr>
              <w:t>posługiwać się pojęciem ciepła właściwego,</w:t>
            </w:r>
          </w:p>
          <w:p w:rsidR="00B67871" w:rsidRPr="00AB5EE9" w:rsidRDefault="00B67871" w:rsidP="00B67871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obliczyć ciepło właściwe na podstawie wykresu </w:t>
            </w:r>
            <w:r w:rsidRPr="00AB5EE9">
              <w:rPr>
                <w:i/>
                <w:sz w:val="16"/>
                <w:szCs w:val="16"/>
              </w:rPr>
              <w:t>T</w:t>
            </w:r>
            <w:r w:rsidRPr="00AB5EE9">
              <w:rPr>
                <w:sz w:val="16"/>
                <w:szCs w:val="16"/>
              </w:rPr>
              <w:t>(</w:t>
            </w:r>
            <w:r w:rsidRPr="00AB5EE9">
              <w:rPr>
                <w:i/>
                <w:sz w:val="16"/>
                <w:szCs w:val="16"/>
              </w:rPr>
              <w:t>Q</w:t>
            </w:r>
            <w:r w:rsidRPr="00AB5EE9">
              <w:rPr>
                <w:sz w:val="16"/>
                <w:szCs w:val="16"/>
              </w:rPr>
              <w:t>),</w:t>
            </w:r>
          </w:p>
          <w:p w:rsidR="00B67871" w:rsidRPr="00AB5EE9" w:rsidRDefault="00B67871" w:rsidP="00B67871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posługiwać się wzorem na ciepło właściwe przy rozwiązywaniu zadań.</w:t>
            </w:r>
          </w:p>
        </w:tc>
      </w:tr>
      <w:tr w:rsidR="00B67871" w:rsidRPr="00AB5EE9" w:rsidTr="00AB0600">
        <w:trPr>
          <w:gridAfter w:val="1"/>
          <w:wAfter w:w="1345" w:type="dxa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10.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Ciepło a praca. Zmiany energii wewnętrznej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45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energia wewnętrzna to suma wszystkich rodzajów energii cząsteczek ciała,</w:t>
            </w:r>
          </w:p>
          <w:p w:rsidR="00B67871" w:rsidRPr="00AB5EE9" w:rsidRDefault="00B67871" w:rsidP="00B67871">
            <w:pPr>
              <w:numPr>
                <w:ilvl w:val="0"/>
                <w:numId w:val="45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energię wewnętrzną można zmienić w wyniku przepływu ciepła i w wyniku wykonanej pracy,</w:t>
            </w:r>
          </w:p>
          <w:p w:rsidR="00B67871" w:rsidRPr="00AB5EE9" w:rsidRDefault="00B67871" w:rsidP="00B67871">
            <w:pPr>
              <w:numPr>
                <w:ilvl w:val="0"/>
                <w:numId w:val="45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zmianę energii wewnętrznej obliczamy ze wzoru: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</w:t>
            </w:r>
            <w:proofErr w:type="spellStart"/>
            <w:r w:rsidRPr="00AB5EE9">
              <w:rPr>
                <w:sz w:val="16"/>
                <w:szCs w:val="16"/>
              </w:rPr>
              <w:t>∆</w:t>
            </w:r>
            <w:r w:rsidRPr="00AB5EE9">
              <w:rPr>
                <w:i/>
                <w:sz w:val="16"/>
                <w:szCs w:val="16"/>
              </w:rPr>
              <w:t>U</w:t>
            </w:r>
            <w:proofErr w:type="spellEnd"/>
            <w:r w:rsidRPr="00AB5EE9">
              <w:rPr>
                <w:sz w:val="16"/>
                <w:szCs w:val="16"/>
              </w:rPr>
              <w:t xml:space="preserve"> = </w:t>
            </w:r>
            <w:r w:rsidRPr="00AB5EE9">
              <w:rPr>
                <w:i/>
                <w:sz w:val="16"/>
                <w:szCs w:val="16"/>
              </w:rPr>
              <w:t>Q</w:t>
            </w:r>
            <w:r w:rsidRPr="00AB5EE9">
              <w:rPr>
                <w:sz w:val="16"/>
                <w:szCs w:val="16"/>
              </w:rPr>
              <w:t xml:space="preserve"> + </w:t>
            </w:r>
            <w:r w:rsidRPr="00AB5EE9">
              <w:rPr>
                <w:i/>
                <w:sz w:val="16"/>
                <w:szCs w:val="16"/>
              </w:rPr>
              <w:t>W.</w:t>
            </w: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4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analizować jakościowo zmiany energii wewnętrznej spowodowane wykonaniem pracy i przepływem ciepła,</w:t>
            </w:r>
          </w:p>
          <w:p w:rsidR="00B67871" w:rsidRPr="00AB5EE9" w:rsidRDefault="00B67871" w:rsidP="00B67871">
            <w:pPr>
              <w:numPr>
                <w:ilvl w:val="0"/>
                <w:numId w:val="4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podać przykłady zamiany pracy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w energię wewnętrzną ciała.</w:t>
            </w:r>
          </w:p>
        </w:tc>
      </w:tr>
      <w:tr w:rsidR="00B67871" w:rsidRPr="00AB5EE9" w:rsidTr="00AB0600">
        <w:trPr>
          <w:gridAfter w:val="1"/>
          <w:wAfter w:w="1345" w:type="dxa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11.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Energia wewnętrzna</w:t>
            </w:r>
          </w:p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 xml:space="preserve"> i zmiany stanów skupienia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topnienie/ krzepnięcie ciał o budowie krystalicznej zachodzi w stałej temperaturze zwanej temperaturą topnienia/krzepnięcia,</w:t>
            </w:r>
          </w:p>
          <w:p w:rsidR="00B67871" w:rsidRPr="00AB5EE9" w:rsidRDefault="00B67871" w:rsidP="00B67871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ciepłem topnienia nazywamy ilość ciepła, którą należy dostarczyć ciału o masie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AB5EE9">
                <w:rPr>
                  <w:sz w:val="16"/>
                  <w:szCs w:val="16"/>
                </w:rPr>
                <w:t>1 kg</w:t>
              </w:r>
            </w:smartTag>
            <w:r w:rsidRPr="00AB5EE9">
              <w:rPr>
                <w:sz w:val="16"/>
                <w:szCs w:val="16"/>
              </w:rPr>
              <w:t xml:space="preserve">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w temperaturze topnienia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do   całkowitego jego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stopienia,</w:t>
            </w:r>
          </w:p>
          <w:p w:rsidR="00B67871" w:rsidRPr="00AB5EE9" w:rsidRDefault="00B67871" w:rsidP="00B67871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ciepło topnienia obliczamy ze wzoru: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</w:t>
            </w:r>
            <w:proofErr w:type="spellStart"/>
            <w:r w:rsidRPr="00AB5EE9">
              <w:rPr>
                <w:i/>
                <w:sz w:val="16"/>
                <w:szCs w:val="16"/>
              </w:rPr>
              <w:t>c</w:t>
            </w:r>
            <w:r w:rsidRPr="00AB5EE9">
              <w:rPr>
                <w:sz w:val="16"/>
                <w:szCs w:val="16"/>
                <w:vertAlign w:val="subscript"/>
              </w:rPr>
              <w:t>t</w:t>
            </w:r>
            <w:proofErr w:type="spellEnd"/>
            <w:r w:rsidRPr="00AB5EE9">
              <w:rPr>
                <w:sz w:val="16"/>
                <w:szCs w:val="16"/>
              </w:rPr>
              <w:t xml:space="preserve"> = </w:t>
            </w:r>
            <w:r w:rsidRPr="00AB5EE9">
              <w:rPr>
                <w:i/>
                <w:sz w:val="16"/>
                <w:szCs w:val="16"/>
              </w:rPr>
              <w:t>Q</w:t>
            </w:r>
            <w:r w:rsidRPr="00AB5EE9">
              <w:rPr>
                <w:sz w:val="16"/>
                <w:szCs w:val="16"/>
              </w:rPr>
              <w:t>/</w:t>
            </w:r>
            <w:r w:rsidRPr="00AB5EE9">
              <w:rPr>
                <w:i/>
                <w:sz w:val="16"/>
                <w:szCs w:val="16"/>
              </w:rPr>
              <w:t>m</w:t>
            </w:r>
            <w:r w:rsidRPr="00AB5EE9">
              <w:rPr>
                <w:sz w:val="16"/>
                <w:szCs w:val="16"/>
              </w:rPr>
              <w:t>,</w:t>
            </w:r>
          </w:p>
          <w:p w:rsidR="00B67871" w:rsidRPr="00AB5EE9" w:rsidRDefault="00B67871" w:rsidP="00B67871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jednostką ciepła topnienia jest J/kg,</w:t>
            </w:r>
          </w:p>
          <w:p w:rsidR="00B67871" w:rsidRPr="00AB5EE9" w:rsidRDefault="00B67871" w:rsidP="00B67871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ciepłem parowania nazywamy ilość ciepła, którą należy dostarczyć cieczy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w temperaturze wrzenia o masie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AB5EE9">
                <w:rPr>
                  <w:sz w:val="16"/>
                  <w:szCs w:val="16"/>
                </w:rPr>
                <w:t>1 kg</w:t>
              </w:r>
            </w:smartTag>
            <w:r w:rsidRPr="00AB5EE9">
              <w:rPr>
                <w:sz w:val="16"/>
                <w:szCs w:val="16"/>
              </w:rPr>
              <w:t xml:space="preserve"> do całkowitego jej wyparowania,</w:t>
            </w:r>
          </w:p>
          <w:p w:rsidR="00B67871" w:rsidRPr="00AB5EE9" w:rsidRDefault="00B67871" w:rsidP="00B67871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ciepło parowania obliczamy ze wzoru </w:t>
            </w:r>
            <w:proofErr w:type="spellStart"/>
            <w:r w:rsidRPr="00AB5EE9">
              <w:rPr>
                <w:i/>
                <w:sz w:val="16"/>
                <w:szCs w:val="16"/>
              </w:rPr>
              <w:t>c</w:t>
            </w:r>
            <w:r w:rsidRPr="00AB5EE9">
              <w:rPr>
                <w:sz w:val="16"/>
                <w:szCs w:val="16"/>
                <w:vertAlign w:val="subscript"/>
              </w:rPr>
              <w:t>p</w:t>
            </w:r>
            <w:proofErr w:type="spellEnd"/>
            <w:r w:rsidRPr="00AB5EE9">
              <w:rPr>
                <w:sz w:val="16"/>
                <w:szCs w:val="16"/>
              </w:rPr>
              <w:t xml:space="preserve"> = </w:t>
            </w:r>
            <w:r w:rsidRPr="00AB5EE9">
              <w:rPr>
                <w:i/>
                <w:sz w:val="16"/>
                <w:szCs w:val="16"/>
              </w:rPr>
              <w:t>Q</w:t>
            </w:r>
            <w:r w:rsidRPr="00AB5EE9">
              <w:rPr>
                <w:sz w:val="16"/>
                <w:szCs w:val="16"/>
              </w:rPr>
              <w:t>/</w:t>
            </w:r>
            <w:r w:rsidRPr="00AB5EE9">
              <w:rPr>
                <w:i/>
                <w:sz w:val="16"/>
                <w:szCs w:val="16"/>
              </w:rPr>
              <w:t>m</w:t>
            </w:r>
          </w:p>
          <w:p w:rsidR="00B67871" w:rsidRPr="00AB5EE9" w:rsidRDefault="00B67871" w:rsidP="00B67871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jednostką ciepła parowania jest J/kg</w:t>
            </w: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opisać zjawiska topnienia, krzepnięcia, parowania, skraplania, sublimacji i resublimacji,</w:t>
            </w:r>
          </w:p>
          <w:p w:rsidR="00B67871" w:rsidRPr="00AB5EE9" w:rsidRDefault="00B67871" w:rsidP="00B67871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posługuje się pojęciem ciepła właściwego, ciepła topnienia i ciepła parowania, </w:t>
            </w:r>
          </w:p>
          <w:p w:rsidR="00B67871" w:rsidRPr="00AB5EE9" w:rsidRDefault="00B67871" w:rsidP="00B67871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zastosować wzory do rozwiązywania zadań,</w:t>
            </w:r>
          </w:p>
          <w:p w:rsidR="00B67871" w:rsidRPr="00AB5EE9" w:rsidRDefault="00B67871" w:rsidP="00B67871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analizować wykres </w:t>
            </w:r>
            <w:r w:rsidRPr="00AB5EE9">
              <w:rPr>
                <w:i/>
                <w:sz w:val="16"/>
                <w:szCs w:val="16"/>
              </w:rPr>
              <w:t>T</w:t>
            </w:r>
            <w:r w:rsidRPr="00AB5EE9">
              <w:rPr>
                <w:sz w:val="16"/>
                <w:szCs w:val="16"/>
              </w:rPr>
              <w:t>(</w:t>
            </w:r>
            <w:r w:rsidRPr="00AB5EE9">
              <w:rPr>
                <w:i/>
                <w:sz w:val="16"/>
                <w:szCs w:val="16"/>
              </w:rPr>
              <w:t>Q</w:t>
            </w:r>
            <w:r w:rsidRPr="00AB5EE9">
              <w:rPr>
                <w:sz w:val="16"/>
                <w:szCs w:val="16"/>
              </w:rPr>
              <w:t>),</w:t>
            </w:r>
          </w:p>
          <w:p w:rsidR="00B67871" w:rsidRPr="00AB5EE9" w:rsidRDefault="00B67871" w:rsidP="00B67871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sporządzać wykres  </w:t>
            </w:r>
            <w:r w:rsidRPr="00AB5EE9">
              <w:rPr>
                <w:i/>
                <w:sz w:val="16"/>
                <w:szCs w:val="16"/>
              </w:rPr>
              <w:t>T</w:t>
            </w:r>
            <w:r w:rsidRPr="00AB5EE9">
              <w:rPr>
                <w:sz w:val="16"/>
                <w:szCs w:val="16"/>
              </w:rPr>
              <w:t>(</w:t>
            </w:r>
            <w:r w:rsidRPr="00AB5EE9">
              <w:rPr>
                <w:i/>
                <w:sz w:val="16"/>
                <w:szCs w:val="16"/>
              </w:rPr>
              <w:t>Q</w:t>
            </w:r>
            <w:r w:rsidRPr="00AB5EE9">
              <w:rPr>
                <w:sz w:val="16"/>
                <w:szCs w:val="16"/>
              </w:rPr>
              <w:t>)</w:t>
            </w:r>
          </w:p>
        </w:tc>
      </w:tr>
      <w:tr w:rsidR="00B67871" w:rsidRPr="00AB5EE9" w:rsidTr="00B67871">
        <w:tc>
          <w:tcPr>
            <w:tcW w:w="10114" w:type="dxa"/>
            <w:gridSpan w:val="5"/>
            <w:shd w:val="clear" w:color="auto" w:fill="auto"/>
          </w:tcPr>
          <w:p w:rsidR="00B67871" w:rsidRPr="00AB5EE9" w:rsidRDefault="00B67871" w:rsidP="00AB0600">
            <w:pPr>
              <w:rPr>
                <w:b/>
              </w:rPr>
            </w:pPr>
            <w:r w:rsidRPr="00AB5EE9">
              <w:rPr>
                <w:b/>
                <w:sz w:val="22"/>
                <w:szCs w:val="22"/>
              </w:rPr>
              <w:t xml:space="preserve"> </w:t>
            </w:r>
          </w:p>
          <w:p w:rsidR="00B67871" w:rsidRPr="00AB5EE9" w:rsidRDefault="00B67871" w:rsidP="00AB0600">
            <w:pPr>
              <w:rPr>
                <w:b/>
              </w:rPr>
            </w:pPr>
            <w:r w:rsidRPr="00AB5EE9">
              <w:rPr>
                <w:b/>
                <w:sz w:val="22"/>
                <w:szCs w:val="22"/>
              </w:rPr>
              <w:t xml:space="preserve"> Rozdział III. Ruch i siły</w:t>
            </w:r>
          </w:p>
          <w:p w:rsidR="00B67871" w:rsidRPr="00AB5EE9" w:rsidRDefault="00B67871" w:rsidP="00AB0600">
            <w:pPr>
              <w:rPr>
                <w:b/>
              </w:rPr>
            </w:pPr>
          </w:p>
        </w:tc>
      </w:tr>
      <w:tr w:rsidR="00B67871" w:rsidRPr="00AB5EE9" w:rsidTr="00AB0600">
        <w:trPr>
          <w:gridAfter w:val="1"/>
          <w:wAfter w:w="1345" w:type="dxa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Nr lekcji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Temat lekcji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Wymagania podstawowe (P)</w:t>
            </w: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Wymagania rozszerzające (PP)</w:t>
            </w:r>
          </w:p>
        </w:tc>
      </w:tr>
      <w:tr w:rsidR="00B67871" w:rsidRPr="00AB5EE9" w:rsidTr="00AB0600">
        <w:trPr>
          <w:gridAfter w:val="1"/>
          <w:wAfter w:w="1345" w:type="dxa"/>
          <w:trHeight w:val="1629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12.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Ruch jednostajny prostoliniowy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ruch, w którym prędkość ma stałą wartość, a torem ruchu  jest linia prosta nazywamy ruchem jednostajnym prostoliniowym.</w:t>
            </w: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odczytywać prędkość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i przebytą odległość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z wykresów zależności drogi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i prędkości od czasu oraz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rysuje te  wykresy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na podstawie opisu słownego,</w:t>
            </w:r>
          </w:p>
          <w:p w:rsidR="00B67871" w:rsidRPr="00AB5EE9" w:rsidRDefault="00B67871" w:rsidP="00B67871">
            <w:pPr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obliczyć przebytą drogę na podstawie pola pod wykresem </w:t>
            </w:r>
            <w:r w:rsidRPr="00AB5EE9">
              <w:rPr>
                <w:i/>
                <w:sz w:val="16"/>
                <w:szCs w:val="16"/>
              </w:rPr>
              <w:t>v</w:t>
            </w:r>
            <w:r w:rsidRPr="00AB5EE9">
              <w:rPr>
                <w:sz w:val="16"/>
                <w:szCs w:val="16"/>
              </w:rPr>
              <w:t>(</w:t>
            </w:r>
            <w:r w:rsidRPr="00AB5EE9">
              <w:rPr>
                <w:i/>
                <w:sz w:val="16"/>
                <w:szCs w:val="16"/>
              </w:rPr>
              <w:t>t</w:t>
            </w:r>
            <w:r w:rsidRPr="00AB5EE9">
              <w:rPr>
                <w:sz w:val="16"/>
                <w:szCs w:val="16"/>
              </w:rPr>
              <w:t>)</w:t>
            </w:r>
          </w:p>
        </w:tc>
      </w:tr>
      <w:tr w:rsidR="00B67871" w:rsidRPr="00AB5EE9" w:rsidTr="00AB0600">
        <w:trPr>
          <w:gridAfter w:val="1"/>
          <w:wAfter w:w="1345" w:type="dxa"/>
          <w:trHeight w:val="20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Bezwładność ciał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masa ciała jest miarą jego bezwładności.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podać przykłady występowania zjawiska bezwładności.</w:t>
            </w:r>
          </w:p>
        </w:tc>
      </w:tr>
      <w:tr w:rsidR="00B67871" w:rsidRPr="00AB5EE9" w:rsidTr="00AB0600">
        <w:trPr>
          <w:gridAfter w:val="1"/>
          <w:wAfter w:w="1345" w:type="dxa"/>
          <w:trHeight w:val="20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14.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Pierwsza zasada dynamiki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gdy na ciało nie działa żadna siła lub działające siły się równoważą, to ciało pozostaje w spoczynku lub porusza się ruchem jednostajnym prostoliniowym względem przyjętego nieruchomego układu odniesienia.</w:t>
            </w: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opisać zachowanie się ciał na podstawie pierwszej zasady  dynamiki Newtona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</w:p>
        </w:tc>
      </w:tr>
      <w:tr w:rsidR="00B67871" w:rsidRPr="00AB5EE9" w:rsidTr="00AB0600">
        <w:trPr>
          <w:gridAfter w:val="1"/>
          <w:wAfter w:w="1345" w:type="dxa"/>
          <w:trHeight w:val="20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15.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Opory ruchu. Tarcie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wyróżniamy tarcie statyczne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i kinetyczne,</w:t>
            </w:r>
          </w:p>
          <w:p w:rsidR="00B67871" w:rsidRPr="00AB5EE9" w:rsidRDefault="00B67871" w:rsidP="00B67871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wartość siły tarcia zależy od siły nacisku na podłoże i rodzaju powierzchni trących,</w:t>
            </w:r>
          </w:p>
          <w:p w:rsidR="00B67871" w:rsidRPr="00AB5EE9" w:rsidRDefault="00B67871" w:rsidP="00B67871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wartość tarcia kinetycznego lub maksymalnego tarcia statycznego obliczamy ze wzoru: </w:t>
            </w:r>
            <w:r w:rsidRPr="00AB5EE9">
              <w:rPr>
                <w:i/>
                <w:sz w:val="16"/>
                <w:szCs w:val="16"/>
              </w:rPr>
              <w:t>F</w:t>
            </w:r>
            <w:r w:rsidRPr="00AB5EE9">
              <w:rPr>
                <w:sz w:val="16"/>
                <w:szCs w:val="16"/>
                <w:vertAlign w:val="subscript"/>
              </w:rPr>
              <w:t>T</w:t>
            </w:r>
            <w:r w:rsidRPr="00AB5EE9">
              <w:rPr>
                <w:sz w:val="16"/>
                <w:szCs w:val="16"/>
              </w:rPr>
              <w:t xml:space="preserve"> = </w:t>
            </w:r>
            <w:proofErr w:type="spellStart"/>
            <w:r w:rsidRPr="00AB5EE9">
              <w:rPr>
                <w:i/>
                <w:sz w:val="16"/>
                <w:szCs w:val="16"/>
              </w:rPr>
              <w:t>f∙</w:t>
            </w:r>
            <w:proofErr w:type="spellEnd"/>
            <w:r w:rsidRPr="00AB5EE9">
              <w:rPr>
                <w:i/>
                <w:sz w:val="16"/>
                <w:szCs w:val="16"/>
              </w:rPr>
              <w:t xml:space="preserve"> F</w:t>
            </w:r>
            <w:r w:rsidRPr="00AB5EE9">
              <w:rPr>
                <w:sz w:val="16"/>
                <w:szCs w:val="16"/>
                <w:vertAlign w:val="subscript"/>
              </w:rPr>
              <w:t>N</w:t>
            </w: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opisywać wpływ oporów ruchu na poruszające się ciała,</w:t>
            </w:r>
          </w:p>
          <w:p w:rsidR="00B67871" w:rsidRPr="00AB5EE9" w:rsidRDefault="00B67871" w:rsidP="00B67871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podać sposoby zwiększania i zmniejszania współczynnika tarcia.</w:t>
            </w:r>
          </w:p>
        </w:tc>
      </w:tr>
      <w:tr w:rsidR="00B67871" w:rsidRPr="00AB5EE9" w:rsidTr="00AB0600">
        <w:trPr>
          <w:gridAfter w:val="1"/>
          <w:wAfter w:w="1345" w:type="dxa"/>
          <w:trHeight w:val="20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16.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Ruch zmienny prostoliniowy. Przyspieszenie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jeżeli wartość prędkości ciała wzrasta, to ciało porusza się ruchem przyspieszonym,</w:t>
            </w:r>
          </w:p>
          <w:p w:rsidR="00B67871" w:rsidRPr="00AB5EE9" w:rsidRDefault="00B67871" w:rsidP="00B67871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jeżeli wartość prędkości maleje, to ciało porusza się ruchem opóźnionym,</w:t>
            </w:r>
          </w:p>
          <w:p w:rsidR="00B67871" w:rsidRPr="00AB5EE9" w:rsidRDefault="00B67871" w:rsidP="00B67871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przyspieszenie obliczamy, dzieląc zmianę prędkości przez przedział czasu, w którym ta zmiana nastąpiła 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</w:t>
            </w:r>
            <w:r w:rsidRPr="00AB5EE9">
              <w:rPr>
                <w:i/>
                <w:sz w:val="16"/>
                <w:szCs w:val="16"/>
              </w:rPr>
              <w:t>a</w:t>
            </w:r>
            <w:r w:rsidRPr="00AB5EE9">
              <w:rPr>
                <w:sz w:val="16"/>
                <w:szCs w:val="16"/>
              </w:rPr>
              <w:t xml:space="preserve"> = </w:t>
            </w:r>
            <w:proofErr w:type="spellStart"/>
            <w:r w:rsidRPr="00AB5EE9">
              <w:rPr>
                <w:sz w:val="16"/>
                <w:szCs w:val="16"/>
              </w:rPr>
              <w:t>∆</w:t>
            </w:r>
            <w:r w:rsidRPr="00AB5EE9">
              <w:rPr>
                <w:i/>
                <w:sz w:val="16"/>
                <w:szCs w:val="16"/>
              </w:rPr>
              <w:t>v</w:t>
            </w:r>
            <w:proofErr w:type="spellEnd"/>
            <w:r w:rsidRPr="00AB5EE9">
              <w:rPr>
                <w:sz w:val="16"/>
                <w:szCs w:val="16"/>
              </w:rPr>
              <w:t>/</w:t>
            </w:r>
            <w:proofErr w:type="spellStart"/>
            <w:r w:rsidRPr="00AB5EE9">
              <w:rPr>
                <w:sz w:val="16"/>
                <w:szCs w:val="16"/>
              </w:rPr>
              <w:t>∆</w:t>
            </w:r>
            <w:r w:rsidRPr="00AB5EE9">
              <w:rPr>
                <w:i/>
                <w:sz w:val="16"/>
                <w:szCs w:val="16"/>
              </w:rPr>
              <w:t>t</w:t>
            </w:r>
            <w:proofErr w:type="spellEnd"/>
            <w:r w:rsidRPr="00AB5EE9">
              <w:rPr>
                <w:sz w:val="16"/>
                <w:szCs w:val="16"/>
              </w:rPr>
              <w:t>,</w:t>
            </w:r>
          </w:p>
          <w:p w:rsidR="00B67871" w:rsidRPr="00AB5EE9" w:rsidRDefault="00B67871" w:rsidP="00B67871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jednostką przyspieszenia jest m/s</w:t>
            </w:r>
            <w:r w:rsidRPr="00AB5EE9">
              <w:rPr>
                <w:sz w:val="16"/>
                <w:szCs w:val="16"/>
                <w:vertAlign w:val="superscript"/>
              </w:rPr>
              <w:t>2</w:t>
            </w:r>
            <w:r w:rsidRPr="00AB5EE9">
              <w:rPr>
                <w:sz w:val="16"/>
                <w:szCs w:val="16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posługiwać się pojęciem przyspieszenia do opisu ruchu prostoliniowego jednostajnie przyspieszonego,</w:t>
            </w:r>
          </w:p>
          <w:p w:rsidR="00B67871" w:rsidRPr="00AB5EE9" w:rsidRDefault="00B67871" w:rsidP="00B67871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na podstawie wyników pomiarów narysować wykres zależności prędkości od czasu dla ruchu przyspieszonego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i opóźnionego,</w:t>
            </w:r>
          </w:p>
          <w:p w:rsidR="00B67871" w:rsidRPr="00AB5EE9" w:rsidRDefault="00B67871" w:rsidP="00B67871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analizować wykresy </w:t>
            </w:r>
            <w:r w:rsidRPr="00AB5EE9">
              <w:rPr>
                <w:i/>
                <w:sz w:val="16"/>
                <w:szCs w:val="16"/>
              </w:rPr>
              <w:t>v(t).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</w:p>
        </w:tc>
      </w:tr>
      <w:tr w:rsidR="00B67871" w:rsidRPr="00AB5EE9" w:rsidTr="00AB0600">
        <w:trPr>
          <w:gridAfter w:val="1"/>
          <w:wAfter w:w="1345" w:type="dxa"/>
          <w:trHeight w:val="20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17.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Ruch jednostajnie przyspieszony prostoliniowy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ruchem jednostajnie przyspieszonym prostoliniowym nazywamy taki ruch, w którym wartość prędkości rośnie jednostajnie, a torem jest linia prosta,</w:t>
            </w:r>
          </w:p>
          <w:p w:rsidR="00B67871" w:rsidRPr="00AB5EE9" w:rsidRDefault="00B67871" w:rsidP="00B67871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prędkość w ruchu jednostajnie przyspieszonym prostoliniowym, gdy prędkość początkowa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 v</w:t>
            </w:r>
            <w:r w:rsidRPr="00AB5EE9">
              <w:rPr>
                <w:sz w:val="16"/>
                <w:szCs w:val="16"/>
                <w:vertAlign w:val="subscript"/>
              </w:rPr>
              <w:t>0</w:t>
            </w:r>
            <w:r w:rsidRPr="00AB5EE9">
              <w:rPr>
                <w:sz w:val="16"/>
                <w:szCs w:val="16"/>
              </w:rPr>
              <w:t xml:space="preserve">=0 m/s obliczamy ze wzoru: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 </w:t>
            </w:r>
            <w:r w:rsidRPr="00AB5EE9">
              <w:rPr>
                <w:i/>
                <w:sz w:val="16"/>
                <w:szCs w:val="16"/>
              </w:rPr>
              <w:t>v</w:t>
            </w:r>
            <w:r w:rsidRPr="00AB5EE9">
              <w:rPr>
                <w:sz w:val="16"/>
                <w:szCs w:val="16"/>
              </w:rPr>
              <w:t xml:space="preserve"> = </w:t>
            </w:r>
            <w:r w:rsidRPr="00AB5EE9">
              <w:rPr>
                <w:i/>
                <w:sz w:val="16"/>
                <w:szCs w:val="16"/>
              </w:rPr>
              <w:t>a t</w:t>
            </w:r>
          </w:p>
          <w:p w:rsidR="00B67871" w:rsidRPr="00AB5EE9" w:rsidRDefault="00B67871" w:rsidP="00B67871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drogę w ruchu jednostajnie przyspieszonym prostoliniowym, gdy prędkość początkowa </w:t>
            </w:r>
            <w:r w:rsidRPr="00AB5EE9">
              <w:rPr>
                <w:i/>
                <w:sz w:val="16"/>
                <w:szCs w:val="16"/>
              </w:rPr>
              <w:t>v</w:t>
            </w:r>
            <w:r w:rsidRPr="00AB5EE9">
              <w:rPr>
                <w:sz w:val="16"/>
                <w:szCs w:val="16"/>
                <w:vertAlign w:val="subscript"/>
              </w:rPr>
              <w:t>0</w:t>
            </w:r>
            <w:r w:rsidRPr="00AB5EE9">
              <w:rPr>
                <w:sz w:val="16"/>
                <w:szCs w:val="16"/>
              </w:rPr>
              <w:t>=0 m/s, obliczamy ze wzoru: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        </w:t>
            </w:r>
            <w:r w:rsidRPr="00AB5EE9">
              <w:rPr>
                <w:i/>
                <w:sz w:val="16"/>
                <w:szCs w:val="16"/>
              </w:rPr>
              <w:t>s</w:t>
            </w:r>
            <w:r w:rsidRPr="00AB5EE9">
              <w:rPr>
                <w:sz w:val="16"/>
                <w:szCs w:val="16"/>
              </w:rPr>
              <w:t xml:space="preserve"> = </w:t>
            </w:r>
            <w:r w:rsidRPr="00AB5EE9">
              <w:rPr>
                <w:i/>
                <w:sz w:val="16"/>
                <w:szCs w:val="16"/>
              </w:rPr>
              <w:t>a∙t</w:t>
            </w:r>
            <w:r w:rsidRPr="00AB5EE9">
              <w:rPr>
                <w:sz w:val="16"/>
                <w:szCs w:val="16"/>
                <w:vertAlign w:val="superscript"/>
              </w:rPr>
              <w:t>2</w:t>
            </w:r>
            <w:r w:rsidRPr="00AB5EE9">
              <w:rPr>
                <w:sz w:val="16"/>
                <w:szCs w:val="16"/>
              </w:rPr>
              <w:t xml:space="preserve"> / 2,</w:t>
            </w:r>
          </w:p>
          <w:p w:rsidR="00B67871" w:rsidRPr="00AB5EE9" w:rsidRDefault="00B67871" w:rsidP="00B67871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w ruchu jednostajnie przyspieszonym prostoliniowym z prędkością początkową równą zero m/s, w kolejnych  jednakowych przedziałach czasu, ciało przebywa odcinki drogi, które pozostają w proporcji takiej, jak kolejne liczby nieparzyste.</w:t>
            </w: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posługiwać się pojęciem przyspieszenia do opisu ruchu prostoliniowego jednostajnie przyspieszonego,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</w:p>
          <w:p w:rsidR="00B67871" w:rsidRPr="00AB5EE9" w:rsidRDefault="00B67871" w:rsidP="00B67871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odróżniać  prędkość średnią od chwilowej w ruchu niejednostajnym,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</w:p>
          <w:p w:rsidR="00B67871" w:rsidRPr="00AB5EE9" w:rsidRDefault="00B67871" w:rsidP="00B67871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na podstawie wykresu </w:t>
            </w:r>
            <w:r w:rsidRPr="00AB5EE9">
              <w:rPr>
                <w:i/>
                <w:sz w:val="16"/>
                <w:szCs w:val="16"/>
              </w:rPr>
              <w:t>v</w:t>
            </w:r>
            <w:r w:rsidRPr="00AB5EE9">
              <w:rPr>
                <w:sz w:val="16"/>
                <w:szCs w:val="16"/>
              </w:rPr>
              <w:t>(</w:t>
            </w:r>
            <w:r w:rsidRPr="00AB5EE9">
              <w:rPr>
                <w:i/>
                <w:sz w:val="16"/>
                <w:szCs w:val="16"/>
              </w:rPr>
              <w:t>t</w:t>
            </w:r>
            <w:r w:rsidRPr="00AB5EE9">
              <w:rPr>
                <w:sz w:val="16"/>
                <w:szCs w:val="16"/>
              </w:rPr>
              <w:t>) rozpoznać rodzaj ruchu,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</w:p>
          <w:p w:rsidR="00B67871" w:rsidRPr="00AB5EE9" w:rsidRDefault="00B67871" w:rsidP="00B67871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na podstawie wykresu </w:t>
            </w:r>
            <w:r w:rsidRPr="00AB5EE9">
              <w:rPr>
                <w:i/>
                <w:sz w:val="16"/>
                <w:szCs w:val="16"/>
              </w:rPr>
              <w:t>v</w:t>
            </w:r>
            <w:r w:rsidRPr="00AB5EE9">
              <w:rPr>
                <w:sz w:val="16"/>
                <w:szCs w:val="16"/>
              </w:rPr>
              <w:t>(</w:t>
            </w:r>
            <w:r w:rsidRPr="00AB5EE9">
              <w:rPr>
                <w:i/>
                <w:sz w:val="16"/>
                <w:szCs w:val="16"/>
              </w:rPr>
              <w:t>t</w:t>
            </w:r>
            <w:r w:rsidRPr="00AB5EE9">
              <w:rPr>
                <w:sz w:val="16"/>
                <w:szCs w:val="16"/>
              </w:rPr>
              <w:t>) obliczyć przebytą drogę i przyspieszenie,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</w:p>
          <w:p w:rsidR="00B67871" w:rsidRPr="00AB5EE9" w:rsidRDefault="00B67871" w:rsidP="00B67871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stosować do obliczeń poznane wzory.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</w:p>
        </w:tc>
      </w:tr>
      <w:tr w:rsidR="00B67871" w:rsidRPr="00AB5EE9" w:rsidTr="00AB0600">
        <w:trPr>
          <w:gridAfter w:val="1"/>
          <w:wAfter w:w="1345" w:type="dxa"/>
          <w:trHeight w:val="20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18.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Druga zasada dynamiki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siła wypadkowa jest przyczyną zmiany wektora prędkości ciała, czyli powoduje skutki dynamiczne,</w:t>
            </w:r>
          </w:p>
          <w:p w:rsidR="00B67871" w:rsidRPr="00AB5EE9" w:rsidRDefault="00B67871" w:rsidP="00B67871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przyspieszenie jakie uzyskuje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ciało pod wpływem działającej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na nie siły wypadkowej, jest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wprost proporcjonalne do tej siły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i odwrotnie proporcjonalne do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masy ciała </w:t>
            </w:r>
            <w:r w:rsidRPr="00AB5EE9">
              <w:rPr>
                <w:i/>
                <w:sz w:val="16"/>
                <w:szCs w:val="16"/>
              </w:rPr>
              <w:t>a</w:t>
            </w:r>
            <w:r w:rsidRPr="00AB5EE9">
              <w:rPr>
                <w:sz w:val="16"/>
                <w:szCs w:val="16"/>
              </w:rPr>
              <w:t xml:space="preserve"> = </w:t>
            </w:r>
            <w:proofErr w:type="spellStart"/>
            <w:r w:rsidRPr="00AB5EE9">
              <w:rPr>
                <w:i/>
                <w:sz w:val="16"/>
                <w:szCs w:val="16"/>
              </w:rPr>
              <w:t>F</w:t>
            </w:r>
            <w:r w:rsidRPr="00AB5EE9">
              <w:rPr>
                <w:sz w:val="16"/>
                <w:szCs w:val="16"/>
                <w:vertAlign w:val="subscript"/>
              </w:rPr>
              <w:t>w</w:t>
            </w:r>
            <w:proofErr w:type="spellEnd"/>
            <w:r w:rsidRPr="00AB5EE9">
              <w:rPr>
                <w:sz w:val="16"/>
                <w:szCs w:val="16"/>
              </w:rPr>
              <w:t>/</w:t>
            </w:r>
            <w:r w:rsidRPr="00AB5EE9">
              <w:rPr>
                <w:i/>
                <w:sz w:val="16"/>
                <w:szCs w:val="16"/>
              </w:rPr>
              <w:t>m</w:t>
            </w:r>
            <w:r w:rsidRPr="00AB5EE9">
              <w:rPr>
                <w:sz w:val="16"/>
                <w:szCs w:val="16"/>
              </w:rPr>
              <w:t>,</w:t>
            </w:r>
          </w:p>
          <w:p w:rsidR="00B67871" w:rsidRPr="00AB5EE9" w:rsidRDefault="00B67871" w:rsidP="00B67871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kierunek i zwrot przyspieszenia są zgodne z kierunkiem i zwrotem działającej siły wypadkowej,</w:t>
            </w:r>
          </w:p>
          <w:p w:rsidR="00B67871" w:rsidRPr="00AB5EE9" w:rsidRDefault="00B67871" w:rsidP="00B67871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1 N jest to siła, która ciału o masie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AB5EE9">
                <w:rPr>
                  <w:sz w:val="16"/>
                  <w:szCs w:val="16"/>
                </w:rPr>
                <w:t>1 kg</w:t>
              </w:r>
            </w:smartTag>
            <w:r w:rsidRPr="00AB5EE9">
              <w:rPr>
                <w:sz w:val="16"/>
                <w:szCs w:val="16"/>
              </w:rPr>
              <w:t xml:space="preserve"> nadaje przyspieszenie 1 m/s</w:t>
            </w:r>
            <w:r w:rsidRPr="00AB5EE9">
              <w:rPr>
                <w:sz w:val="16"/>
                <w:szCs w:val="16"/>
                <w:vertAlign w:val="superscript"/>
              </w:rPr>
              <w:t xml:space="preserve">2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1 N =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AB5EE9">
                <w:rPr>
                  <w:sz w:val="16"/>
                  <w:szCs w:val="16"/>
                </w:rPr>
                <w:t>1 kg</w:t>
              </w:r>
            </w:smartTag>
            <w:r w:rsidRPr="00AB5EE9">
              <w:rPr>
                <w:sz w:val="16"/>
                <w:szCs w:val="16"/>
              </w:rPr>
              <w:t xml:space="preserve"> ∙ 1 m/s</w:t>
            </w:r>
            <w:r w:rsidRPr="00AB5EE9">
              <w:rPr>
                <w:sz w:val="16"/>
                <w:szCs w:val="16"/>
                <w:vertAlign w:val="superscript"/>
              </w:rPr>
              <w:t>2</w:t>
            </w:r>
            <w:r w:rsidRPr="00AB5EE9">
              <w:rPr>
                <w:sz w:val="16"/>
                <w:szCs w:val="16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opisywać zachowanie się ciał na podstawie drugiej zasady dynamiki Newtona,</w:t>
            </w:r>
          </w:p>
          <w:p w:rsidR="00B67871" w:rsidRPr="00AB5EE9" w:rsidRDefault="00B67871" w:rsidP="00B67871">
            <w:pPr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stosować do obliczeń związek między masą ciała, przyspieszeniem i siłą.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</w:p>
        </w:tc>
      </w:tr>
      <w:tr w:rsidR="00B67871" w:rsidRPr="00AB5EE9" w:rsidTr="00AB0600">
        <w:trPr>
          <w:gridAfter w:val="1"/>
          <w:wAfter w:w="1345" w:type="dxa"/>
          <w:trHeight w:val="20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19.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Swobodne spadanie ciał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spadaniem swobodnym nazywamy ruch ciał z prędkością początkową równą zero m/s, na które działa tylko siła ciężkości,</w:t>
            </w:r>
          </w:p>
          <w:p w:rsidR="00B67871" w:rsidRPr="00AB5EE9" w:rsidRDefault="00B67871" w:rsidP="00B67871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spadanie swobodne jest ruch jednostajnie przyspieszony prostoliniowy z przyspieszeniem  ziemskim,</w:t>
            </w:r>
          </w:p>
          <w:p w:rsidR="00B67871" w:rsidRPr="00AB5EE9" w:rsidRDefault="00B67871" w:rsidP="00B67871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przyspieszenie ciała spadającego swobodnie nie zależy od jego masy.</w:t>
            </w: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stosować zasadę zachowania energii mechanicznej,</w:t>
            </w:r>
          </w:p>
          <w:p w:rsidR="00B67871" w:rsidRPr="00AB5EE9" w:rsidRDefault="00B67871" w:rsidP="00B67871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sporządzać wykres </w:t>
            </w:r>
            <w:r w:rsidRPr="00AB5EE9">
              <w:rPr>
                <w:i/>
                <w:sz w:val="16"/>
                <w:szCs w:val="16"/>
              </w:rPr>
              <w:t>v</w:t>
            </w:r>
            <w:r w:rsidRPr="00AB5EE9">
              <w:rPr>
                <w:sz w:val="16"/>
                <w:szCs w:val="16"/>
              </w:rPr>
              <w:t>(</w:t>
            </w:r>
            <w:r w:rsidRPr="00AB5EE9">
              <w:rPr>
                <w:i/>
                <w:sz w:val="16"/>
                <w:szCs w:val="16"/>
              </w:rPr>
              <w:t>t</w:t>
            </w:r>
            <w:r w:rsidRPr="00AB5EE9">
              <w:rPr>
                <w:sz w:val="16"/>
                <w:szCs w:val="16"/>
              </w:rPr>
              <w:t>) dla spadku swobodnego.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</w:p>
        </w:tc>
      </w:tr>
      <w:tr w:rsidR="00B67871" w:rsidRPr="00AB5EE9" w:rsidTr="00AB0600">
        <w:trPr>
          <w:gridAfter w:val="1"/>
          <w:wAfter w:w="1345" w:type="dxa"/>
          <w:trHeight w:val="20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lastRenderedPageBreak/>
              <w:t>20*.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Ruch jednostajnie opóźniony prostoliniowy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ruchem jednostajnie opóźnionym prostoliniowym nazywamy taki ruch,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w którym wartość prędkości maleje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jednostajnie, a torem ruchu jest prosta,</w:t>
            </w:r>
          </w:p>
          <w:p w:rsidR="00B67871" w:rsidRPr="00AB5EE9" w:rsidRDefault="00B67871" w:rsidP="00B67871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drogę w ruchu jednostajnie opóźnionym prostoliniowym, gdy prędkość początkowa wynosi </w:t>
            </w:r>
            <w:r w:rsidRPr="00AB5EE9">
              <w:rPr>
                <w:i/>
                <w:sz w:val="16"/>
                <w:szCs w:val="16"/>
              </w:rPr>
              <w:t>v</w:t>
            </w:r>
            <w:r w:rsidRPr="00AB5EE9">
              <w:rPr>
                <w:sz w:val="16"/>
                <w:szCs w:val="16"/>
                <w:vertAlign w:val="subscript"/>
              </w:rPr>
              <w:t>0</w:t>
            </w:r>
            <w:r w:rsidRPr="00AB5EE9">
              <w:rPr>
                <w:sz w:val="16"/>
                <w:szCs w:val="16"/>
              </w:rPr>
              <w:t>, a prędkość końcowa wynosi zero m/s, obliczamy ze wzoru:</w:t>
            </w:r>
          </w:p>
          <w:p w:rsidR="00B67871" w:rsidRPr="00AB5EE9" w:rsidRDefault="00B67871" w:rsidP="00AB0600">
            <w:pPr>
              <w:ind w:left="400"/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</w:t>
            </w:r>
            <w:r w:rsidRPr="00AB5EE9">
              <w:rPr>
                <w:i/>
                <w:sz w:val="16"/>
                <w:szCs w:val="16"/>
              </w:rPr>
              <w:t>s</w:t>
            </w:r>
            <w:r w:rsidRPr="00AB5EE9">
              <w:rPr>
                <w:sz w:val="16"/>
                <w:szCs w:val="16"/>
              </w:rPr>
              <w:t xml:space="preserve"> = </w:t>
            </w:r>
            <w:r w:rsidRPr="00AB5EE9">
              <w:rPr>
                <w:i/>
                <w:sz w:val="16"/>
                <w:szCs w:val="16"/>
              </w:rPr>
              <w:t>v</w:t>
            </w:r>
            <w:r w:rsidRPr="00AB5EE9">
              <w:rPr>
                <w:sz w:val="16"/>
                <w:szCs w:val="16"/>
              </w:rPr>
              <w:t xml:space="preserve"> </w:t>
            </w:r>
            <w:r w:rsidRPr="00AB5EE9">
              <w:rPr>
                <w:sz w:val="16"/>
                <w:szCs w:val="16"/>
                <w:vertAlign w:val="subscript"/>
              </w:rPr>
              <w:t xml:space="preserve">0 </w:t>
            </w:r>
            <w:r w:rsidRPr="00AB5EE9">
              <w:rPr>
                <w:sz w:val="16"/>
                <w:szCs w:val="16"/>
              </w:rPr>
              <w:t xml:space="preserve">∙ </w:t>
            </w:r>
            <w:r w:rsidRPr="00AB5EE9">
              <w:rPr>
                <w:i/>
                <w:sz w:val="16"/>
                <w:szCs w:val="16"/>
              </w:rPr>
              <w:t>t</w:t>
            </w:r>
            <w:r w:rsidRPr="00AB5EE9">
              <w:rPr>
                <w:sz w:val="16"/>
                <w:szCs w:val="16"/>
              </w:rPr>
              <w:t xml:space="preserve"> /2</w:t>
            </w: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rozpoznać na wykresie </w:t>
            </w:r>
            <w:r w:rsidRPr="00AB5EE9">
              <w:rPr>
                <w:i/>
                <w:sz w:val="16"/>
                <w:szCs w:val="16"/>
              </w:rPr>
              <w:t>v</w:t>
            </w:r>
            <w:r w:rsidRPr="00AB5EE9">
              <w:rPr>
                <w:sz w:val="16"/>
                <w:szCs w:val="16"/>
              </w:rPr>
              <w:t>(</w:t>
            </w:r>
            <w:r w:rsidRPr="00AB5EE9">
              <w:rPr>
                <w:i/>
                <w:sz w:val="16"/>
                <w:szCs w:val="16"/>
              </w:rPr>
              <w:t>t</w:t>
            </w:r>
            <w:r w:rsidRPr="00AB5EE9">
              <w:rPr>
                <w:sz w:val="16"/>
                <w:szCs w:val="16"/>
              </w:rPr>
              <w:t>) ruch jednostajnie opóźniony,</w:t>
            </w:r>
          </w:p>
          <w:p w:rsidR="00B67871" w:rsidRPr="00AB5EE9" w:rsidRDefault="00B67871" w:rsidP="00B67871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obliczyć drogę na podstawie pola pod wykresem </w:t>
            </w:r>
            <w:r w:rsidRPr="00AB5EE9">
              <w:rPr>
                <w:i/>
                <w:sz w:val="16"/>
                <w:szCs w:val="16"/>
              </w:rPr>
              <w:t>v</w:t>
            </w:r>
            <w:r w:rsidRPr="00AB5EE9">
              <w:rPr>
                <w:sz w:val="16"/>
                <w:szCs w:val="16"/>
              </w:rPr>
              <w:t>(</w:t>
            </w:r>
            <w:r w:rsidRPr="00AB5EE9">
              <w:rPr>
                <w:i/>
                <w:sz w:val="16"/>
                <w:szCs w:val="16"/>
              </w:rPr>
              <w:t>t</w:t>
            </w:r>
            <w:r w:rsidRPr="00AB5EE9">
              <w:rPr>
                <w:sz w:val="16"/>
                <w:szCs w:val="16"/>
              </w:rPr>
              <w:t>),</w:t>
            </w:r>
          </w:p>
          <w:p w:rsidR="00B67871" w:rsidRPr="00AB5EE9" w:rsidRDefault="00B67871" w:rsidP="00B67871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obliczyć przyspieszenie na podstawie wykresu </w:t>
            </w:r>
            <w:r w:rsidRPr="00AB5EE9">
              <w:rPr>
                <w:i/>
                <w:sz w:val="16"/>
                <w:szCs w:val="16"/>
              </w:rPr>
              <w:t>v</w:t>
            </w:r>
            <w:r w:rsidRPr="00AB5EE9">
              <w:rPr>
                <w:sz w:val="16"/>
                <w:szCs w:val="16"/>
              </w:rPr>
              <w:t>(</w:t>
            </w:r>
            <w:r w:rsidRPr="00AB5EE9">
              <w:rPr>
                <w:i/>
                <w:sz w:val="16"/>
                <w:szCs w:val="16"/>
              </w:rPr>
              <w:t>t</w:t>
            </w:r>
            <w:r w:rsidRPr="00AB5EE9">
              <w:rPr>
                <w:sz w:val="16"/>
                <w:szCs w:val="16"/>
              </w:rPr>
              <w:t>).</w:t>
            </w:r>
          </w:p>
        </w:tc>
      </w:tr>
      <w:tr w:rsidR="00B67871" w:rsidRPr="00AB5EE9" w:rsidTr="00AB0600">
        <w:trPr>
          <w:gridAfter w:val="1"/>
          <w:wAfter w:w="1345" w:type="dxa"/>
          <w:trHeight w:val="20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21.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Trzecia zasada dynamiki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jeżeli jedno ciało działa siłą na drugie ciało, to również drugie ciało działa siłą na pierwsze ciało,</w:t>
            </w:r>
          </w:p>
          <w:p w:rsidR="00B67871" w:rsidRPr="00AB5EE9" w:rsidRDefault="00B67871" w:rsidP="00B67871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obie siły mają taką samą wartość, ten sam kierunek, ale przeciwne zwroty,</w:t>
            </w:r>
          </w:p>
          <w:p w:rsidR="00B67871" w:rsidRPr="00AB5EE9" w:rsidRDefault="00B67871" w:rsidP="00B67871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siły te działają równocześnie i nie równoważą się, ponieważ  każda  z nich jest przyłożona do innego  ciała,</w:t>
            </w:r>
          </w:p>
          <w:p w:rsidR="00B67871" w:rsidRPr="00AB5EE9" w:rsidRDefault="00B67871" w:rsidP="00B67871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siły te nazywamy siłami akcji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i reakcji.</w:t>
            </w: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opisywać wzajemne oddziaływanie ciał posługując się trzecią zasadą dynamiki Newtona.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</w:p>
        </w:tc>
      </w:tr>
      <w:tr w:rsidR="00B67871" w:rsidRPr="00AB5EE9" w:rsidTr="00B67871">
        <w:trPr>
          <w:trHeight w:val="370"/>
        </w:trPr>
        <w:tc>
          <w:tcPr>
            <w:tcW w:w="10114" w:type="dxa"/>
            <w:gridSpan w:val="5"/>
            <w:shd w:val="clear" w:color="auto" w:fill="auto"/>
          </w:tcPr>
          <w:p w:rsidR="00B67871" w:rsidRPr="00AB5EE9" w:rsidRDefault="00B67871" w:rsidP="00AB0600">
            <w:pPr>
              <w:rPr>
                <w:b/>
              </w:rPr>
            </w:pPr>
          </w:p>
          <w:p w:rsidR="00B67871" w:rsidRPr="00AB5EE9" w:rsidRDefault="00B67871" w:rsidP="00AB0600">
            <w:pPr>
              <w:rPr>
                <w:b/>
              </w:rPr>
            </w:pPr>
            <w:r w:rsidRPr="00AB5EE9">
              <w:rPr>
                <w:b/>
                <w:sz w:val="22"/>
                <w:szCs w:val="22"/>
              </w:rPr>
              <w:t>Rozdział IV. Drgania i fale mechaniczne</w:t>
            </w:r>
          </w:p>
          <w:p w:rsidR="00B67871" w:rsidRPr="00AB5EE9" w:rsidRDefault="00B67871" w:rsidP="00AB0600">
            <w:pPr>
              <w:rPr>
                <w:b/>
              </w:rPr>
            </w:pPr>
          </w:p>
        </w:tc>
      </w:tr>
      <w:tr w:rsidR="00B67871" w:rsidRPr="00AB5EE9" w:rsidTr="00AB0600">
        <w:trPr>
          <w:gridAfter w:val="1"/>
          <w:wAfter w:w="1345" w:type="dxa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Nr lekcji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Temat lekcji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Wymagania podstawowe (P)</w:t>
            </w: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Wymagania rozszerzające (PP)</w:t>
            </w:r>
          </w:p>
        </w:tc>
      </w:tr>
      <w:tr w:rsidR="00B67871" w:rsidRPr="00AB5EE9" w:rsidTr="00AB0600">
        <w:trPr>
          <w:gridAfter w:val="1"/>
          <w:wAfter w:w="1345" w:type="dxa"/>
          <w:trHeight w:val="37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22.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Ruch drgający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ruch drgający to taki ruch, w którym ciało zmienia swoje położenie względem położenia równowagi,  pod wpływem siły zwróconej do położenia równowagi,</w:t>
            </w:r>
          </w:p>
          <w:p w:rsidR="00B67871" w:rsidRPr="00AB5EE9" w:rsidRDefault="00B67871" w:rsidP="00B67871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amplitudą drgań nazywamy maksymalne wychylenie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z położenia równowagi,</w:t>
            </w:r>
          </w:p>
          <w:p w:rsidR="00B67871" w:rsidRPr="00AB5EE9" w:rsidRDefault="00B67871" w:rsidP="00B67871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amplitudę drgań oznaczamy symbolem </w:t>
            </w:r>
            <w:r w:rsidRPr="00AB5EE9">
              <w:rPr>
                <w:i/>
                <w:sz w:val="16"/>
                <w:szCs w:val="16"/>
              </w:rPr>
              <w:t>A</w:t>
            </w:r>
            <w:r w:rsidRPr="00AB5EE9">
              <w:rPr>
                <w:sz w:val="16"/>
                <w:szCs w:val="16"/>
              </w:rPr>
              <w:t xml:space="preserve"> i wyrażamy w metrach,</w:t>
            </w:r>
          </w:p>
          <w:p w:rsidR="00B67871" w:rsidRPr="00AB5EE9" w:rsidRDefault="00B67871" w:rsidP="00B67871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czas trwania jednego drgania nazywamy okresem drgań </w:t>
            </w:r>
            <w:r w:rsidRPr="00AB5EE9">
              <w:rPr>
                <w:i/>
                <w:sz w:val="16"/>
                <w:szCs w:val="16"/>
              </w:rPr>
              <w:t>T</w:t>
            </w:r>
            <w:r w:rsidRPr="00AB5EE9">
              <w:rPr>
                <w:sz w:val="16"/>
                <w:szCs w:val="16"/>
              </w:rPr>
              <w:t xml:space="preserve">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i wyrażamy w sekundach, </w:t>
            </w:r>
          </w:p>
          <w:p w:rsidR="00B67871" w:rsidRPr="00AB5EE9" w:rsidRDefault="00B67871" w:rsidP="00B67871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częstotliwość drgań to liczba drgań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w jednostce czasu,</w:t>
            </w:r>
          </w:p>
          <w:p w:rsidR="00B67871" w:rsidRPr="00AB5EE9" w:rsidRDefault="00B67871" w:rsidP="00B67871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częstotliwość obliczamy ze wzoru: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 </w:t>
            </w:r>
            <w:r w:rsidRPr="00AB5EE9">
              <w:rPr>
                <w:i/>
                <w:sz w:val="16"/>
                <w:szCs w:val="16"/>
              </w:rPr>
              <w:t>f</w:t>
            </w:r>
            <w:r w:rsidRPr="00AB5EE9">
              <w:rPr>
                <w:sz w:val="16"/>
                <w:szCs w:val="16"/>
              </w:rPr>
              <w:t xml:space="preserve"> = 1/</w:t>
            </w:r>
            <w:r w:rsidRPr="00AB5EE9">
              <w:rPr>
                <w:i/>
                <w:sz w:val="16"/>
                <w:szCs w:val="16"/>
              </w:rPr>
              <w:t>T</w:t>
            </w:r>
            <w:r w:rsidRPr="00AB5EE9">
              <w:rPr>
                <w:sz w:val="16"/>
                <w:szCs w:val="16"/>
              </w:rPr>
              <w:t xml:space="preserve"> ,</w:t>
            </w:r>
          </w:p>
          <w:p w:rsidR="00B67871" w:rsidRPr="00AB5EE9" w:rsidRDefault="00B67871" w:rsidP="00B67871">
            <w:pPr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częstotliwość  wyrażamy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w hercach  1 Hz = 1/s.</w:t>
            </w: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posługiwać się pojęciami: amplitudy drgań, okresu i częstotliwości do opisu drgań,</w:t>
            </w:r>
          </w:p>
          <w:p w:rsidR="00B67871" w:rsidRPr="00AB5EE9" w:rsidRDefault="00B67871" w:rsidP="00B67871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wskazywać położenie równowagi oraz odczytywać amplitudę i okres drgań z wykresu </w:t>
            </w:r>
            <w:r w:rsidRPr="00AB5EE9">
              <w:rPr>
                <w:i/>
                <w:sz w:val="16"/>
                <w:szCs w:val="16"/>
              </w:rPr>
              <w:t>x</w:t>
            </w:r>
            <w:r w:rsidRPr="00AB5EE9">
              <w:rPr>
                <w:sz w:val="16"/>
                <w:szCs w:val="16"/>
              </w:rPr>
              <w:t>(</w:t>
            </w:r>
            <w:r w:rsidRPr="00AB5EE9">
              <w:rPr>
                <w:i/>
                <w:sz w:val="16"/>
                <w:szCs w:val="16"/>
              </w:rPr>
              <w:t>t</w:t>
            </w:r>
            <w:r w:rsidRPr="00AB5EE9">
              <w:rPr>
                <w:sz w:val="16"/>
                <w:szCs w:val="16"/>
              </w:rPr>
              <w:t>) dla drgającego ciała,</w:t>
            </w:r>
          </w:p>
          <w:p w:rsidR="00B67871" w:rsidRPr="00AB5EE9" w:rsidRDefault="00B67871" w:rsidP="00B67871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obliczać częstotliwość na podstawie wykresu </w:t>
            </w:r>
            <w:r w:rsidRPr="00AB5EE9">
              <w:rPr>
                <w:i/>
                <w:sz w:val="16"/>
                <w:szCs w:val="16"/>
              </w:rPr>
              <w:t>x</w:t>
            </w:r>
            <w:r w:rsidRPr="00AB5EE9">
              <w:rPr>
                <w:sz w:val="16"/>
                <w:szCs w:val="16"/>
              </w:rPr>
              <w:t>(</w:t>
            </w:r>
            <w:r w:rsidRPr="00AB5EE9">
              <w:rPr>
                <w:i/>
                <w:sz w:val="16"/>
                <w:szCs w:val="16"/>
              </w:rPr>
              <w:t>t</w:t>
            </w:r>
            <w:r w:rsidRPr="00AB5EE9">
              <w:rPr>
                <w:sz w:val="16"/>
                <w:szCs w:val="16"/>
              </w:rPr>
              <w:t>).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</w:p>
        </w:tc>
      </w:tr>
      <w:tr w:rsidR="00B67871" w:rsidRPr="00AB5EE9" w:rsidTr="00AB0600">
        <w:trPr>
          <w:gridAfter w:val="1"/>
          <w:wAfter w:w="1345" w:type="dxa"/>
          <w:trHeight w:val="37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23.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Drgania swobodne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po wychyleniu z położenia równowagi ciało wykonuje drgania swobodne,</w:t>
            </w:r>
          </w:p>
          <w:p w:rsidR="00B67871" w:rsidRPr="00AB5EE9" w:rsidRDefault="00B67871" w:rsidP="00B67871">
            <w:pPr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ciała mają własne częstotliwości drgań swobodnych, które zależą od kształtu ciała, jego wymiarów i sprężystości,</w:t>
            </w:r>
          </w:p>
          <w:p w:rsidR="00B67871" w:rsidRPr="00AB5EE9" w:rsidRDefault="00B67871" w:rsidP="00B67871">
            <w:pPr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drgania gasnące to takie, których amplituda stopniowo maleje,</w:t>
            </w:r>
          </w:p>
          <w:p w:rsidR="00B67871" w:rsidRPr="00AB5EE9" w:rsidRDefault="00B67871" w:rsidP="00B67871">
            <w:pPr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okres drgań wahadła nie zależy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od amplitudy drgań,</w:t>
            </w:r>
          </w:p>
          <w:p w:rsidR="00B67871" w:rsidRPr="00AB5EE9" w:rsidRDefault="00B67871" w:rsidP="00B67871">
            <w:pPr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okres drgań wahadła matematycznego zależy od jego długości i wartości przyspieszenia ziemskiego.</w:t>
            </w: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47"/>
              </w:numPr>
              <w:rPr>
                <w:color w:val="000000"/>
                <w:sz w:val="16"/>
                <w:szCs w:val="16"/>
              </w:rPr>
            </w:pPr>
            <w:r w:rsidRPr="00AB5EE9">
              <w:rPr>
                <w:color w:val="000000"/>
                <w:sz w:val="16"/>
                <w:szCs w:val="16"/>
              </w:rPr>
              <w:t xml:space="preserve">wyznaczyć okres </w:t>
            </w:r>
          </w:p>
          <w:p w:rsidR="00B67871" w:rsidRPr="00AB5EE9" w:rsidRDefault="00B67871" w:rsidP="00AB0600">
            <w:pPr>
              <w:rPr>
                <w:color w:val="000000"/>
                <w:sz w:val="16"/>
                <w:szCs w:val="16"/>
              </w:rPr>
            </w:pPr>
            <w:r w:rsidRPr="00AB5EE9">
              <w:rPr>
                <w:color w:val="000000"/>
                <w:sz w:val="16"/>
                <w:szCs w:val="16"/>
              </w:rPr>
              <w:t xml:space="preserve">         i częstotliwość drgań ciężarka  </w:t>
            </w:r>
          </w:p>
          <w:p w:rsidR="00B67871" w:rsidRPr="00AB5EE9" w:rsidRDefault="00B67871" w:rsidP="00AB0600">
            <w:pPr>
              <w:rPr>
                <w:color w:val="000000"/>
                <w:sz w:val="16"/>
                <w:szCs w:val="16"/>
              </w:rPr>
            </w:pPr>
            <w:r w:rsidRPr="00AB5EE9">
              <w:rPr>
                <w:color w:val="000000"/>
                <w:sz w:val="16"/>
                <w:szCs w:val="16"/>
              </w:rPr>
              <w:t xml:space="preserve">         zawieszonego na sprężynie</w:t>
            </w:r>
          </w:p>
          <w:p w:rsidR="00B67871" w:rsidRPr="00AB5EE9" w:rsidRDefault="00B67871" w:rsidP="00AB0600">
            <w:pPr>
              <w:rPr>
                <w:color w:val="000000"/>
                <w:sz w:val="16"/>
                <w:szCs w:val="16"/>
              </w:rPr>
            </w:pPr>
            <w:r w:rsidRPr="00AB5EE9">
              <w:rPr>
                <w:color w:val="000000"/>
                <w:sz w:val="16"/>
                <w:szCs w:val="16"/>
              </w:rPr>
              <w:t xml:space="preserve">         oraz okres i częstotliwość</w:t>
            </w:r>
          </w:p>
          <w:p w:rsidR="00B67871" w:rsidRPr="00AB5EE9" w:rsidRDefault="00B67871" w:rsidP="00AB0600">
            <w:pPr>
              <w:rPr>
                <w:color w:val="000000"/>
                <w:sz w:val="16"/>
                <w:szCs w:val="16"/>
              </w:rPr>
            </w:pPr>
            <w:r w:rsidRPr="00AB5EE9">
              <w:rPr>
                <w:color w:val="000000"/>
                <w:sz w:val="16"/>
                <w:szCs w:val="16"/>
              </w:rPr>
              <w:t xml:space="preserve">         wahadła matematycznego,</w:t>
            </w:r>
          </w:p>
          <w:p w:rsidR="00B67871" w:rsidRPr="00AB5EE9" w:rsidRDefault="00B67871" w:rsidP="00AB0600">
            <w:pPr>
              <w:rPr>
                <w:color w:val="000000"/>
                <w:sz w:val="16"/>
                <w:szCs w:val="16"/>
              </w:rPr>
            </w:pPr>
          </w:p>
          <w:p w:rsidR="00B67871" w:rsidRPr="00AB5EE9" w:rsidRDefault="00B67871" w:rsidP="00B67871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opisać ruch wahadła matematycznego i  ciężarka na sprężynie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</w:p>
        </w:tc>
      </w:tr>
      <w:tr w:rsidR="00B67871" w:rsidRPr="00AB5EE9" w:rsidTr="00AB0600">
        <w:trPr>
          <w:gridAfter w:val="1"/>
          <w:wAfter w:w="1345" w:type="dxa"/>
          <w:trHeight w:val="37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24.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Przemiany energii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podczas  drgań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w czasie drgań wahadła i ciężarka zawieszonego na sprężynie zachodzą  przemiany energii potencjalnej grawitacji, energii kinetycznej i energii sprężystości,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analizować przemiany energii w  ruchach wahadła matematycznego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i  ciężarka na sprężynie, </w:t>
            </w:r>
          </w:p>
          <w:p w:rsidR="00B67871" w:rsidRPr="00AB5EE9" w:rsidRDefault="00B67871" w:rsidP="00B67871">
            <w:pPr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posługiwać się pojęciem energii  mechanicznej jako sumy energii kinetycznej i potencjalnej,</w:t>
            </w:r>
          </w:p>
          <w:p w:rsidR="00B67871" w:rsidRPr="00AB5EE9" w:rsidRDefault="00B67871" w:rsidP="00B67871">
            <w:pPr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stosować zasadę zachowania energii mechanicznej.</w:t>
            </w:r>
          </w:p>
        </w:tc>
      </w:tr>
      <w:tr w:rsidR="00B67871" w:rsidRPr="00AB5EE9" w:rsidTr="00AB0600">
        <w:trPr>
          <w:gridAfter w:val="1"/>
          <w:wAfter w:w="1345" w:type="dxa"/>
          <w:trHeight w:val="37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25.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 xml:space="preserve">Drgania wymuszone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i rezonans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powtarzające się okresowo działanie siły wywołuje drgania wymuszone, </w:t>
            </w:r>
          </w:p>
          <w:p w:rsidR="00B67871" w:rsidRPr="00AB5EE9" w:rsidRDefault="00B67871" w:rsidP="00B67871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rezonans jest to zjawisko przekazywania energii drgań</w:t>
            </w:r>
          </w:p>
          <w:p w:rsidR="00B67871" w:rsidRPr="00AB5EE9" w:rsidRDefault="00B67871" w:rsidP="00AB0600">
            <w:pPr>
              <w:ind w:left="360"/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między ciałami, gdy częstotliwość drgań wymuszających jest równa częstotliwości drgań swobodnych ciała,</w:t>
            </w:r>
          </w:p>
          <w:p w:rsidR="00B67871" w:rsidRPr="00AB5EE9" w:rsidRDefault="00B67871" w:rsidP="00B67871">
            <w:pPr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rezonans powoduje wzrost amplitudy </w:t>
            </w:r>
            <w:r w:rsidRPr="00AB5EE9">
              <w:rPr>
                <w:sz w:val="16"/>
                <w:szCs w:val="16"/>
              </w:rPr>
              <w:lastRenderedPageBreak/>
              <w:t>drgań wymuszonych.</w:t>
            </w: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lastRenderedPageBreak/>
              <w:t>podać przykłady zjawiska rezonansu,</w:t>
            </w:r>
          </w:p>
          <w:p w:rsidR="00B67871" w:rsidRPr="00AB5EE9" w:rsidRDefault="00B67871" w:rsidP="00B67871">
            <w:pPr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zademonstrować rezonans mechaniczny.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</w:p>
        </w:tc>
      </w:tr>
      <w:tr w:rsidR="00B67871" w:rsidRPr="00AB5EE9" w:rsidTr="00AB0600">
        <w:trPr>
          <w:gridAfter w:val="1"/>
          <w:wAfter w:w="1345" w:type="dxa"/>
          <w:trHeight w:val="37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lastRenderedPageBreak/>
              <w:t>26.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 xml:space="preserve">Powstawanie fal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w ośrodkach materialnych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falą mechaniczną nazywamy rozchodzące się drgania ośrodka przenoszące energię,</w:t>
            </w:r>
          </w:p>
          <w:p w:rsidR="00B67871" w:rsidRPr="00AB5EE9" w:rsidRDefault="00B67871" w:rsidP="00B67871">
            <w:pPr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w czasie rozchodzenia się fali energia drgań przekazywana jest od źródła fali do kolejnych punktów ośrodka,</w:t>
            </w:r>
          </w:p>
          <w:p w:rsidR="00B67871" w:rsidRPr="00AB5EE9" w:rsidRDefault="00B67871" w:rsidP="00B67871">
            <w:pPr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fale poprzeczne to fale, w których kierunek drgań ośrodka jest prostopadły do kierunku rozchodzenia się fali,</w:t>
            </w:r>
          </w:p>
          <w:p w:rsidR="00B67871" w:rsidRPr="00AB5EE9" w:rsidRDefault="00B67871" w:rsidP="00B67871">
            <w:pPr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fale podłużne to fale, w których kierunek drgań ośrodka jest zgodny z kierunkiem rozchodzenia się fali,</w:t>
            </w:r>
          </w:p>
          <w:p w:rsidR="00B67871" w:rsidRPr="00AB5EE9" w:rsidRDefault="00B67871" w:rsidP="00B67871">
            <w:pPr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długość fali poprzecznej jest to odległość między dwoma sąsiednimi grzbietami lub dolinami fali,</w:t>
            </w:r>
          </w:p>
          <w:p w:rsidR="00B67871" w:rsidRPr="00AB5EE9" w:rsidRDefault="00B67871" w:rsidP="00B67871">
            <w:pPr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prędkość rozchodzenia się fali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w ośrodku obliczamy ze wzoru: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</w:t>
            </w:r>
            <w:r w:rsidRPr="00AB5EE9">
              <w:rPr>
                <w:i/>
                <w:sz w:val="16"/>
                <w:szCs w:val="16"/>
              </w:rPr>
              <w:t>v</w:t>
            </w:r>
            <w:r w:rsidRPr="00AB5EE9">
              <w:rPr>
                <w:sz w:val="16"/>
                <w:szCs w:val="16"/>
              </w:rPr>
              <w:t xml:space="preserve"> = </w:t>
            </w:r>
            <w:r w:rsidRPr="00AB5EE9">
              <w:rPr>
                <w:i/>
                <w:sz w:val="16"/>
                <w:szCs w:val="16"/>
              </w:rPr>
              <w:t>λ</w:t>
            </w:r>
            <w:r w:rsidRPr="00AB5EE9">
              <w:rPr>
                <w:sz w:val="16"/>
                <w:szCs w:val="16"/>
              </w:rPr>
              <w:t xml:space="preserve"> </w:t>
            </w:r>
            <w:proofErr w:type="spellStart"/>
            <w:r w:rsidRPr="00AB5EE9">
              <w:rPr>
                <w:sz w:val="16"/>
                <w:szCs w:val="16"/>
              </w:rPr>
              <w:t>∙</w:t>
            </w:r>
            <w:r w:rsidRPr="00AB5EE9">
              <w:rPr>
                <w:i/>
                <w:sz w:val="16"/>
                <w:szCs w:val="16"/>
              </w:rPr>
              <w:t>f</w:t>
            </w:r>
            <w:proofErr w:type="spellEnd"/>
            <w:r w:rsidRPr="00AB5EE9">
              <w:rPr>
                <w:sz w:val="16"/>
                <w:szCs w:val="16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opisywać mechanizm przekazywania drgań z jednego punktu ośrodka do drugiego w przypadku fali na napiętej linie,</w:t>
            </w:r>
          </w:p>
          <w:p w:rsidR="00B67871" w:rsidRPr="00AB5EE9" w:rsidRDefault="00B67871" w:rsidP="00B67871">
            <w:pPr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posługiwać się pojęciami: amplitudy, okresu i częstotliwości, prędkości i długości fali,</w:t>
            </w:r>
          </w:p>
          <w:p w:rsidR="00B67871" w:rsidRPr="00AB5EE9" w:rsidRDefault="00B67871" w:rsidP="00B67871">
            <w:pPr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stosować do obliczeń związki między tymi wielkościami </w:t>
            </w:r>
          </w:p>
          <w:p w:rsidR="00B67871" w:rsidRPr="00AB5EE9" w:rsidRDefault="00B67871" w:rsidP="00AB0600">
            <w:pPr>
              <w:ind w:left="360"/>
              <w:rPr>
                <w:sz w:val="16"/>
                <w:szCs w:val="16"/>
              </w:rPr>
            </w:pPr>
            <w:r w:rsidRPr="00AB5EE9">
              <w:rPr>
                <w:i/>
                <w:sz w:val="16"/>
                <w:szCs w:val="16"/>
              </w:rPr>
              <w:t>f</w:t>
            </w:r>
            <w:r w:rsidRPr="00AB5EE9">
              <w:rPr>
                <w:sz w:val="16"/>
                <w:szCs w:val="16"/>
              </w:rPr>
              <w:t>= 1/</w:t>
            </w:r>
            <w:r w:rsidRPr="00AB5EE9">
              <w:rPr>
                <w:i/>
                <w:sz w:val="16"/>
                <w:szCs w:val="16"/>
              </w:rPr>
              <w:t>T</w:t>
            </w:r>
            <w:r w:rsidRPr="00AB5EE9">
              <w:rPr>
                <w:sz w:val="16"/>
                <w:szCs w:val="16"/>
              </w:rPr>
              <w:t xml:space="preserve">       </w:t>
            </w:r>
            <w:r w:rsidRPr="00AB5EE9">
              <w:rPr>
                <w:i/>
                <w:sz w:val="16"/>
                <w:szCs w:val="16"/>
              </w:rPr>
              <w:t>v</w:t>
            </w:r>
            <w:r w:rsidRPr="00AB5EE9">
              <w:rPr>
                <w:sz w:val="16"/>
                <w:szCs w:val="16"/>
              </w:rPr>
              <w:t xml:space="preserve"> = </w:t>
            </w:r>
            <w:proofErr w:type="spellStart"/>
            <w:r w:rsidRPr="00AB5EE9">
              <w:rPr>
                <w:i/>
                <w:sz w:val="16"/>
                <w:szCs w:val="16"/>
              </w:rPr>
              <w:t>λ</w:t>
            </w:r>
            <w:r w:rsidRPr="00AB5EE9">
              <w:rPr>
                <w:sz w:val="16"/>
                <w:szCs w:val="16"/>
              </w:rPr>
              <w:t>∙</w:t>
            </w:r>
            <w:proofErr w:type="spellEnd"/>
            <w:r w:rsidRPr="00AB5EE9">
              <w:rPr>
                <w:sz w:val="16"/>
                <w:szCs w:val="16"/>
              </w:rPr>
              <w:t xml:space="preserve"> </w:t>
            </w:r>
            <w:r w:rsidRPr="00AB5EE9">
              <w:rPr>
                <w:i/>
                <w:sz w:val="16"/>
                <w:szCs w:val="16"/>
              </w:rPr>
              <w:t>f</w:t>
            </w:r>
            <w:r w:rsidRPr="00AB5EE9">
              <w:rPr>
                <w:sz w:val="16"/>
                <w:szCs w:val="16"/>
              </w:rPr>
              <w:t>,</w:t>
            </w:r>
          </w:p>
          <w:p w:rsidR="00B67871" w:rsidRPr="00AB5EE9" w:rsidRDefault="00B67871" w:rsidP="00B67871">
            <w:pPr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rozpoznać falę poprzeczną i podłużną.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</w:p>
        </w:tc>
      </w:tr>
      <w:tr w:rsidR="00B67871" w:rsidRPr="00AB5EE9" w:rsidTr="00AB0600">
        <w:trPr>
          <w:gridAfter w:val="1"/>
          <w:wAfter w:w="1345" w:type="dxa"/>
          <w:trHeight w:val="37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27*.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Zjawiska falowe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biegnące fale mechaniczne odbijają się od przeszkody,</w:t>
            </w:r>
          </w:p>
          <w:p w:rsidR="00B67871" w:rsidRPr="00AB5EE9" w:rsidRDefault="00B67871" w:rsidP="00B67871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kąt odbicia fali jest równy kątowi padania i oba kąty leżą w jednej płaszczyźnie ,</w:t>
            </w:r>
          </w:p>
          <w:p w:rsidR="00B67871" w:rsidRPr="00AB5EE9" w:rsidRDefault="00B67871" w:rsidP="00B67871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przy przechodzeniu fali do ośrodka, w którym biegnie ona z inną prędkością, fala zmienia kierunek ruchu, czyli się załamuje.</w:t>
            </w: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rozpoznać zjawisko odbicia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i załamania fal.</w:t>
            </w:r>
          </w:p>
        </w:tc>
      </w:tr>
      <w:tr w:rsidR="00B67871" w:rsidRPr="00AB5EE9" w:rsidTr="00AB0600">
        <w:trPr>
          <w:gridAfter w:val="1"/>
          <w:wAfter w:w="1345" w:type="dxa"/>
          <w:trHeight w:val="37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28.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Fale dźwiękowe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drgania odbierane zmysłem słuchu nazywamy dźwiękami,</w:t>
            </w:r>
          </w:p>
          <w:p w:rsidR="00B67871" w:rsidRPr="00AB5EE9" w:rsidRDefault="00B67871" w:rsidP="00B67871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człowiek słyszy dźwięki od 16 Hz  do 20 000 Hz,</w:t>
            </w:r>
          </w:p>
          <w:p w:rsidR="00B67871" w:rsidRPr="00AB5EE9" w:rsidRDefault="00B67871" w:rsidP="00B67871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prędkość rozchodzenia się fal dźwiękowych w ośrodku zależy od jego sprężystości,</w:t>
            </w:r>
          </w:p>
          <w:p w:rsidR="00B67871" w:rsidRPr="00AB5EE9" w:rsidRDefault="00B67871" w:rsidP="00B67871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fale dźwiękowe w powietrzu to fale podłużne</w:t>
            </w: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opisać mechanizm przekazywania drgań z jednego punktu ośrodka do drugiego dla fal dźwiękowych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w powietrzu.</w:t>
            </w:r>
          </w:p>
        </w:tc>
      </w:tr>
      <w:tr w:rsidR="00B67871" w:rsidRPr="00AB5EE9" w:rsidTr="00AB0600">
        <w:trPr>
          <w:gridAfter w:val="1"/>
          <w:wAfter w:w="1345" w:type="dxa"/>
          <w:trHeight w:val="37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29.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Cechy dźwięków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wysokość, głośność i barwa  to podstawowe cechy dźwięków,</w:t>
            </w:r>
          </w:p>
          <w:p w:rsidR="00B67871" w:rsidRPr="00AB5EE9" w:rsidRDefault="00B67871" w:rsidP="00B67871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wysokość dźwięku zależy od częstotliwości tonu podstawowego,</w:t>
            </w:r>
          </w:p>
          <w:p w:rsidR="00B67871" w:rsidRPr="00AB5EE9" w:rsidRDefault="00B67871" w:rsidP="00B67871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barwa dźwięku zależy od częstotliwości i amplitudy tonów dodatkowych tworzących dźwięk wraz z tonem podstawowym,</w:t>
            </w:r>
          </w:p>
          <w:p w:rsidR="00B67871" w:rsidRPr="00AB5EE9" w:rsidRDefault="00B67871" w:rsidP="00B67871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głośność dźwięku zależy od amplitudy drgań źródła dźwięku,</w:t>
            </w:r>
          </w:p>
          <w:p w:rsidR="00B67871" w:rsidRPr="00AB5EE9" w:rsidRDefault="00B67871" w:rsidP="00B67871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głośność wyrażamy w fonach,</w:t>
            </w:r>
          </w:p>
          <w:p w:rsidR="00B67871" w:rsidRPr="00AB5EE9" w:rsidRDefault="00B67871" w:rsidP="00B67871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hałas jest szkodliwy dla człowieka. </w:t>
            </w: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wymienić od jakich wielkości fizycznych zależy wysokość i głośność dźwięku,</w:t>
            </w:r>
          </w:p>
          <w:p w:rsidR="00B67871" w:rsidRPr="00AB5EE9" w:rsidRDefault="00B67871" w:rsidP="00B67871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rozpoznać dźwięki wyższe i niższe.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</w:p>
        </w:tc>
      </w:tr>
      <w:tr w:rsidR="00B67871" w:rsidRPr="00AB5EE9" w:rsidTr="00AB0600">
        <w:trPr>
          <w:gridAfter w:val="1"/>
          <w:wAfter w:w="1345" w:type="dxa"/>
          <w:trHeight w:val="37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30.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 xml:space="preserve">Ultradźwięki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i infradźwięki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33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ultradźwięki to drgania o częstotliwościach większych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od 20 </w:t>
            </w:r>
            <w:proofErr w:type="spellStart"/>
            <w:r w:rsidRPr="00AB5EE9">
              <w:rPr>
                <w:sz w:val="16"/>
                <w:szCs w:val="16"/>
              </w:rPr>
              <w:t>kHz</w:t>
            </w:r>
            <w:proofErr w:type="spellEnd"/>
            <w:r w:rsidRPr="00AB5EE9">
              <w:rPr>
                <w:sz w:val="16"/>
                <w:szCs w:val="16"/>
              </w:rPr>
              <w:t>,</w:t>
            </w:r>
          </w:p>
          <w:p w:rsidR="00B67871" w:rsidRPr="00AB5EE9" w:rsidRDefault="00B67871" w:rsidP="00B67871">
            <w:pPr>
              <w:numPr>
                <w:ilvl w:val="0"/>
                <w:numId w:val="33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infradźwięki to drgania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o częstotliwościach mniejszych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od 16 Hz.</w:t>
            </w: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33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posługiwać się pojęciami infradźwięki i ultradźwięki,</w:t>
            </w:r>
          </w:p>
          <w:p w:rsidR="00B67871" w:rsidRPr="00AB5EE9" w:rsidRDefault="00B67871" w:rsidP="00B67871">
            <w:pPr>
              <w:numPr>
                <w:ilvl w:val="0"/>
                <w:numId w:val="33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podać przykłady zastosowania ultradźwięków.</w:t>
            </w:r>
          </w:p>
        </w:tc>
      </w:tr>
      <w:tr w:rsidR="00B67871" w:rsidRPr="00AB5EE9" w:rsidTr="00AB0600">
        <w:trPr>
          <w:gridAfter w:val="1"/>
          <w:wAfter w:w="1345" w:type="dxa"/>
          <w:trHeight w:val="37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31.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Instrumenty muzyczne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34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instrumenty muzyczne dzielimy na : strunowe, dęte, perkusyjne i elektroniczne,</w:t>
            </w:r>
          </w:p>
          <w:p w:rsidR="00B67871" w:rsidRPr="00AB5EE9" w:rsidRDefault="00B67871" w:rsidP="00B67871">
            <w:pPr>
              <w:numPr>
                <w:ilvl w:val="0"/>
                <w:numId w:val="34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w głośnikach i słuchawkach źródłem dźwięku jest drgająca membrana, która zamienia drgania elektryczne na mechaniczne.</w:t>
            </w: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34"/>
              </w:numPr>
              <w:rPr>
                <w:color w:val="000000"/>
                <w:sz w:val="16"/>
                <w:szCs w:val="16"/>
              </w:rPr>
            </w:pPr>
            <w:r w:rsidRPr="00AB5EE9">
              <w:rPr>
                <w:color w:val="000000"/>
                <w:sz w:val="16"/>
                <w:szCs w:val="16"/>
              </w:rPr>
              <w:t>wytwarzać dźwięki</w:t>
            </w:r>
          </w:p>
          <w:p w:rsidR="00B67871" w:rsidRPr="00AB5EE9" w:rsidRDefault="00B67871" w:rsidP="00AB0600">
            <w:pPr>
              <w:rPr>
                <w:color w:val="000000"/>
                <w:sz w:val="16"/>
                <w:szCs w:val="16"/>
              </w:rPr>
            </w:pPr>
            <w:r w:rsidRPr="00AB5EE9">
              <w:rPr>
                <w:color w:val="000000"/>
                <w:sz w:val="16"/>
                <w:szCs w:val="16"/>
              </w:rPr>
              <w:t xml:space="preserve">         o większej i mniejszej </w:t>
            </w:r>
          </w:p>
          <w:p w:rsidR="00B67871" w:rsidRPr="00AB5EE9" w:rsidRDefault="00B67871" w:rsidP="00AB0600">
            <w:pPr>
              <w:rPr>
                <w:color w:val="000000"/>
                <w:sz w:val="16"/>
                <w:szCs w:val="16"/>
              </w:rPr>
            </w:pPr>
            <w:r w:rsidRPr="00AB5EE9">
              <w:rPr>
                <w:color w:val="000000"/>
                <w:sz w:val="16"/>
                <w:szCs w:val="16"/>
              </w:rPr>
              <w:t xml:space="preserve">         częstotliwości od danego </w:t>
            </w:r>
          </w:p>
          <w:p w:rsidR="00B67871" w:rsidRPr="00AB5EE9" w:rsidRDefault="00B67871" w:rsidP="00AB0600">
            <w:pPr>
              <w:rPr>
                <w:color w:val="000000"/>
                <w:sz w:val="16"/>
                <w:szCs w:val="16"/>
              </w:rPr>
            </w:pPr>
            <w:r w:rsidRPr="00AB5EE9">
              <w:rPr>
                <w:color w:val="000000"/>
                <w:sz w:val="16"/>
                <w:szCs w:val="16"/>
              </w:rPr>
              <w:t xml:space="preserve">         dźwięku za pomocą </w:t>
            </w:r>
          </w:p>
          <w:p w:rsidR="00B67871" w:rsidRPr="00AB5EE9" w:rsidRDefault="00B67871" w:rsidP="00AB0600">
            <w:pPr>
              <w:rPr>
                <w:color w:val="000000"/>
                <w:sz w:val="16"/>
                <w:szCs w:val="16"/>
              </w:rPr>
            </w:pPr>
            <w:r w:rsidRPr="00AB5EE9">
              <w:rPr>
                <w:color w:val="000000"/>
                <w:sz w:val="16"/>
                <w:szCs w:val="16"/>
              </w:rPr>
              <w:t xml:space="preserve">         dowolnego  instrumentu </w:t>
            </w:r>
          </w:p>
          <w:p w:rsidR="00B67871" w:rsidRPr="00AB5EE9" w:rsidRDefault="00B67871" w:rsidP="00AB0600">
            <w:pPr>
              <w:rPr>
                <w:color w:val="000000"/>
                <w:sz w:val="16"/>
                <w:szCs w:val="16"/>
              </w:rPr>
            </w:pPr>
            <w:r w:rsidRPr="00AB5EE9">
              <w:rPr>
                <w:color w:val="000000"/>
                <w:sz w:val="16"/>
                <w:szCs w:val="16"/>
              </w:rPr>
              <w:t xml:space="preserve">         muzycznego,</w:t>
            </w:r>
          </w:p>
          <w:p w:rsidR="00B67871" w:rsidRPr="00AB5EE9" w:rsidRDefault="00B67871" w:rsidP="00B67871">
            <w:pPr>
              <w:numPr>
                <w:ilvl w:val="0"/>
                <w:numId w:val="5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opisać mechanizm wytwarzania dźwięku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w instrumentach muzycznych.</w:t>
            </w:r>
          </w:p>
        </w:tc>
      </w:tr>
      <w:tr w:rsidR="00B67871" w:rsidRPr="00AB5EE9" w:rsidTr="00B67871">
        <w:trPr>
          <w:trHeight w:val="37"/>
        </w:trPr>
        <w:tc>
          <w:tcPr>
            <w:tcW w:w="10114" w:type="dxa"/>
            <w:gridSpan w:val="5"/>
            <w:shd w:val="clear" w:color="auto" w:fill="auto"/>
          </w:tcPr>
          <w:p w:rsidR="00B67871" w:rsidRPr="00AB5EE9" w:rsidRDefault="00B67871" w:rsidP="00AB0600">
            <w:pPr>
              <w:rPr>
                <w:b/>
              </w:rPr>
            </w:pPr>
          </w:p>
          <w:p w:rsidR="00B67871" w:rsidRPr="00AB5EE9" w:rsidRDefault="00B67871" w:rsidP="00AB0600">
            <w:pPr>
              <w:rPr>
                <w:b/>
              </w:rPr>
            </w:pPr>
            <w:r w:rsidRPr="00AB5EE9">
              <w:rPr>
                <w:b/>
                <w:sz w:val="22"/>
                <w:szCs w:val="22"/>
              </w:rPr>
              <w:t>Rozdział V. Optyka</w:t>
            </w:r>
          </w:p>
          <w:p w:rsidR="00B67871" w:rsidRPr="00AB5EE9" w:rsidRDefault="00B67871" w:rsidP="00AB0600">
            <w:pPr>
              <w:rPr>
                <w:b/>
              </w:rPr>
            </w:pPr>
          </w:p>
        </w:tc>
      </w:tr>
      <w:tr w:rsidR="00B67871" w:rsidRPr="00AB5EE9" w:rsidTr="00AB0600">
        <w:trPr>
          <w:gridAfter w:val="1"/>
          <w:wAfter w:w="1345" w:type="dxa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Nr lekcji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Temat lekcji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Wymagania podstawowe (P)</w:t>
            </w: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Wymagania rozszerzające (PP)</w:t>
            </w:r>
          </w:p>
        </w:tc>
      </w:tr>
      <w:tr w:rsidR="00B67871" w:rsidRPr="00AB5EE9" w:rsidTr="00AB0600">
        <w:trPr>
          <w:gridAfter w:val="1"/>
          <w:wAfter w:w="1345" w:type="dxa"/>
          <w:trHeight w:val="37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32.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Źródła światła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49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światło rozchodzi się po liniach prostych w ośrodku jednorodnym,</w:t>
            </w:r>
          </w:p>
          <w:p w:rsidR="00B67871" w:rsidRPr="00AB5EE9" w:rsidRDefault="00B67871" w:rsidP="00B67871">
            <w:pPr>
              <w:numPr>
                <w:ilvl w:val="0"/>
                <w:numId w:val="49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lastRenderedPageBreak/>
              <w:t>światłem nazywamy promieniowanie odbierane zmysłem wzroku człowieka,</w:t>
            </w:r>
          </w:p>
          <w:p w:rsidR="00B67871" w:rsidRPr="00AB5EE9" w:rsidRDefault="00B67871" w:rsidP="00B67871">
            <w:pPr>
              <w:numPr>
                <w:ilvl w:val="0"/>
                <w:numId w:val="49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źródłami światła nazywamy ciała wysyłające promieniowanie świetlne,</w:t>
            </w:r>
          </w:p>
          <w:p w:rsidR="00B67871" w:rsidRPr="00AB5EE9" w:rsidRDefault="00B67871" w:rsidP="00B67871">
            <w:pPr>
              <w:numPr>
                <w:ilvl w:val="0"/>
                <w:numId w:val="49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prędkość światła w próżni wynosi około 300 000 km/s,</w:t>
            </w:r>
          </w:p>
          <w:p w:rsidR="00B67871" w:rsidRPr="00AB5EE9" w:rsidRDefault="00B67871" w:rsidP="00B67871">
            <w:pPr>
              <w:numPr>
                <w:ilvl w:val="0"/>
                <w:numId w:val="49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jest to największa prędkość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w przyrodzie.</w:t>
            </w:r>
          </w:p>
          <w:p w:rsidR="00B67871" w:rsidRPr="00AB5EE9" w:rsidRDefault="00B67871" w:rsidP="00AB060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49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lastRenderedPageBreak/>
              <w:t xml:space="preserve">podać przybliżoną wartość prędkości światła w próżni; </w:t>
            </w:r>
            <w:r w:rsidRPr="00AB5EE9">
              <w:rPr>
                <w:sz w:val="16"/>
                <w:szCs w:val="16"/>
              </w:rPr>
              <w:lastRenderedPageBreak/>
              <w:t>wskazać prędkość światła jako maksymalną prędkość przepływu informacji,</w:t>
            </w:r>
          </w:p>
          <w:p w:rsidR="00B67871" w:rsidRPr="00AB5EE9" w:rsidRDefault="00B67871" w:rsidP="00B67871">
            <w:pPr>
              <w:numPr>
                <w:ilvl w:val="0"/>
                <w:numId w:val="49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wymienić źródła światła.</w:t>
            </w:r>
          </w:p>
        </w:tc>
      </w:tr>
      <w:tr w:rsidR="00B67871" w:rsidRPr="00AB5EE9" w:rsidTr="00AB0600">
        <w:trPr>
          <w:gridAfter w:val="1"/>
          <w:wAfter w:w="1345" w:type="dxa"/>
          <w:trHeight w:val="37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lastRenderedPageBreak/>
              <w:t>33.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Zaćmienia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35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ciała nieprzezroczyste to takie, przez które nie przechodzi promieniowanie świetlne,</w:t>
            </w:r>
          </w:p>
          <w:p w:rsidR="00B67871" w:rsidRPr="00AB5EE9" w:rsidRDefault="00B67871" w:rsidP="00B67871">
            <w:pPr>
              <w:numPr>
                <w:ilvl w:val="0"/>
                <w:numId w:val="35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jeżeli na drodze promieni świetlnych znajduje się ciało nieprzezroczyste, to powstaje za nim obszar cienia,</w:t>
            </w:r>
          </w:p>
          <w:p w:rsidR="00B67871" w:rsidRPr="00AB5EE9" w:rsidRDefault="00B67871" w:rsidP="00B67871">
            <w:pPr>
              <w:numPr>
                <w:ilvl w:val="0"/>
                <w:numId w:val="35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całkowite zaćmienie Słońca występuje wtedy, gdy na powierzchnię Ziemi pada cień Księżyca,</w:t>
            </w:r>
          </w:p>
          <w:p w:rsidR="00B67871" w:rsidRPr="00AB5EE9" w:rsidRDefault="00B67871" w:rsidP="00B67871">
            <w:pPr>
              <w:numPr>
                <w:ilvl w:val="0"/>
                <w:numId w:val="35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zaćmienie Księżyca występuje wtedy, gdy znajdzie się on w obszarze półcienia lub cienia Ziemi.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35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wyjaśnić powstawanie obszarów cienia i półcienia za pomocą prostoliniowego rozchodzenia się światła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w ośrodku jednorodnym.</w:t>
            </w:r>
          </w:p>
        </w:tc>
      </w:tr>
      <w:tr w:rsidR="00B67871" w:rsidRPr="00AB5EE9" w:rsidTr="00AB0600">
        <w:trPr>
          <w:gridAfter w:val="1"/>
          <w:wAfter w:w="1345" w:type="dxa"/>
          <w:trHeight w:val="37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34.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Odbicie światła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kątem padania nazywamy kąt, jaki tworzy promień padający z prostą prostopadłą do powierzchni odbijającej w punkcie padania,</w:t>
            </w:r>
          </w:p>
          <w:p w:rsidR="00B67871" w:rsidRPr="00AB5EE9" w:rsidRDefault="00B67871" w:rsidP="00B67871">
            <w:pPr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kątem odbicia nazywamy kąt, jaki tworzy promień odbity z prostą prostopadłą do powierzchni odbijającej w punkcie odbicia,</w:t>
            </w:r>
          </w:p>
          <w:p w:rsidR="00B67871" w:rsidRPr="00AB5EE9" w:rsidRDefault="00B67871" w:rsidP="00B67871">
            <w:pPr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kąt odbicia jest równy kątowi padania,</w:t>
            </w:r>
          </w:p>
          <w:p w:rsidR="00B67871" w:rsidRPr="00AB5EE9" w:rsidRDefault="00B67871" w:rsidP="00B67871">
            <w:pPr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promień padający, promień odbity i prosta prostopadłą do powierzchni odbijającej w punkcie padania światła leżą w jednej. płaszczyźnie,</w:t>
            </w:r>
          </w:p>
          <w:p w:rsidR="00B67871" w:rsidRPr="00AB5EE9" w:rsidRDefault="00B67871" w:rsidP="00B67871">
            <w:pPr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obraz przedmiotu otrzymywany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w zwierciadle płaskim jest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pozorny, prosty, tej samej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wielkości.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wyjaśnić powstawanie obrazu pozornego w zwierciadle płaskim, wykorzystując prawo odbicia; opisuje zjawisko rozproszenia światła od powierzchni chropowatej,</w:t>
            </w:r>
          </w:p>
          <w:p w:rsidR="00B67871" w:rsidRPr="00AB5EE9" w:rsidRDefault="00B67871" w:rsidP="00B67871">
            <w:pPr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stosować prawo odbicia światła.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</w:p>
        </w:tc>
      </w:tr>
      <w:tr w:rsidR="00B67871" w:rsidRPr="00AB5EE9" w:rsidTr="00AB0600">
        <w:trPr>
          <w:gridAfter w:val="1"/>
          <w:wAfter w:w="1345" w:type="dxa"/>
          <w:trHeight w:val="37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35.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Zwierciadła wklęsłe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 xml:space="preserve"> i wypukle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37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zwierciadła, których powierzchnię odbijająca światło stanowi część powierzchni kuli, nazywamy zwierciadłami kulistymi,</w:t>
            </w:r>
          </w:p>
          <w:p w:rsidR="00B67871" w:rsidRPr="00AB5EE9" w:rsidRDefault="00B67871" w:rsidP="00B67871">
            <w:pPr>
              <w:numPr>
                <w:ilvl w:val="0"/>
                <w:numId w:val="37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zwierciadło kuliste wklęsłe to zwierciadło, którego powierzchnię odbijającą stanowi część wewnętrznej powierzchni kuli,</w:t>
            </w:r>
          </w:p>
          <w:p w:rsidR="00B67871" w:rsidRPr="00AB5EE9" w:rsidRDefault="00B67871" w:rsidP="00B67871">
            <w:pPr>
              <w:numPr>
                <w:ilvl w:val="0"/>
                <w:numId w:val="37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zwierciadło kuliste wypukłe, to zwierciadło, którego powierzchnię odbijającą stanowi część zewnętrznej powierzchni kuli,</w:t>
            </w:r>
          </w:p>
          <w:p w:rsidR="00B67871" w:rsidRPr="00AB5EE9" w:rsidRDefault="00B67871" w:rsidP="00B67871">
            <w:pPr>
              <w:numPr>
                <w:ilvl w:val="0"/>
                <w:numId w:val="37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ognisko F zwierciadła wklęsłego jest to punkt, w którym skupiają się po odbiciu promienie światła padające równolegle do osi optycznej zwierciadła,</w:t>
            </w:r>
          </w:p>
          <w:p w:rsidR="00B67871" w:rsidRPr="00AB5EE9" w:rsidRDefault="00B67871" w:rsidP="00B67871">
            <w:pPr>
              <w:numPr>
                <w:ilvl w:val="0"/>
                <w:numId w:val="37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ogniskowa </w:t>
            </w:r>
            <w:r w:rsidRPr="00AB5EE9">
              <w:rPr>
                <w:i/>
                <w:sz w:val="16"/>
                <w:szCs w:val="16"/>
              </w:rPr>
              <w:t>f</w:t>
            </w:r>
            <w:r w:rsidRPr="00AB5EE9">
              <w:rPr>
                <w:sz w:val="16"/>
                <w:szCs w:val="16"/>
              </w:rPr>
              <w:t xml:space="preserve"> zwierciadła wklęsłego jest to odległość ogniska od zwierciadła,</w:t>
            </w:r>
          </w:p>
          <w:p w:rsidR="00B67871" w:rsidRPr="00AB5EE9" w:rsidRDefault="00B67871" w:rsidP="00B67871">
            <w:pPr>
              <w:numPr>
                <w:ilvl w:val="0"/>
                <w:numId w:val="37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ogniskową </w:t>
            </w:r>
            <w:r w:rsidRPr="00AB5EE9">
              <w:rPr>
                <w:i/>
                <w:sz w:val="16"/>
                <w:szCs w:val="16"/>
              </w:rPr>
              <w:t>f</w:t>
            </w:r>
            <w:r w:rsidRPr="00AB5EE9">
              <w:rPr>
                <w:sz w:val="16"/>
                <w:szCs w:val="16"/>
              </w:rPr>
              <w:t xml:space="preserve"> zwierciadeł kulistych obliczamy ze wzoru:   </w:t>
            </w:r>
            <w:r w:rsidRPr="00AB5EE9">
              <w:rPr>
                <w:i/>
                <w:sz w:val="16"/>
                <w:szCs w:val="16"/>
              </w:rPr>
              <w:t>f</w:t>
            </w:r>
            <w:r w:rsidRPr="00AB5EE9">
              <w:rPr>
                <w:sz w:val="16"/>
                <w:szCs w:val="16"/>
              </w:rPr>
              <w:t xml:space="preserve">= </w:t>
            </w:r>
            <w:proofErr w:type="spellStart"/>
            <w:r w:rsidRPr="00AB5EE9">
              <w:rPr>
                <w:i/>
                <w:sz w:val="16"/>
                <w:szCs w:val="16"/>
              </w:rPr>
              <w:t>r</w:t>
            </w:r>
            <w:proofErr w:type="spellEnd"/>
            <w:r w:rsidRPr="00AB5EE9">
              <w:rPr>
                <w:sz w:val="16"/>
                <w:szCs w:val="16"/>
              </w:rPr>
              <w:t xml:space="preserve">/2 </w:t>
            </w: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37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opisać skupianie promieni światła w zwierciadle wklęsłym posługując się pojęciami ogniska i ogniskowej.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</w:p>
        </w:tc>
      </w:tr>
      <w:tr w:rsidR="00B67871" w:rsidRPr="00AB5EE9" w:rsidTr="00AB0600">
        <w:trPr>
          <w:gridAfter w:val="1"/>
          <w:wAfter w:w="1345" w:type="dxa"/>
          <w:trHeight w:val="37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36.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 xml:space="preserve">Konstrukcja obrazów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w zwierciadłach kulistych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położenie i wielkość obrazu utworzonego przez promienie światła odbite od zwierciadła kulistego wklęsłego zależą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od   odległości przedmiotu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od  zwierciadła,</w:t>
            </w:r>
          </w:p>
          <w:p w:rsidR="00B67871" w:rsidRPr="00AB5EE9" w:rsidRDefault="00B67871" w:rsidP="00B67871">
            <w:pPr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w zwierciadle kulistym wypukłym otrzymujemy zawsze obraz pozorny, pomniejszony, prosty.</w:t>
            </w: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wykonać konstrukcyjnie obrazy wytworzone przez zwierciadła wklęsłe,</w:t>
            </w:r>
          </w:p>
          <w:p w:rsidR="00B67871" w:rsidRPr="00AB5EE9" w:rsidRDefault="00B67871" w:rsidP="00B67871">
            <w:pPr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rozróżniać obrazy rzeczywiste, pozorne, proste, odwrócone, powiększone, pomniejszone,</w:t>
            </w:r>
          </w:p>
          <w:p w:rsidR="00B67871" w:rsidRPr="00AB5EE9" w:rsidRDefault="00B67871" w:rsidP="00B67871">
            <w:pPr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podać przykłady zastosowania zwierciadeł wklęsłych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i wypukłych.</w:t>
            </w:r>
          </w:p>
        </w:tc>
      </w:tr>
      <w:tr w:rsidR="00B67871" w:rsidRPr="00AB5EE9" w:rsidTr="00AB0600">
        <w:trPr>
          <w:gridAfter w:val="1"/>
          <w:wAfter w:w="1345" w:type="dxa"/>
          <w:trHeight w:val="37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37.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Załamanie światła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39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zjawisko zmiany kierunku rozchodzenia się światła przy przechodzeniu przez granicę dwóch ośrodków przezroczystych nazywamy </w:t>
            </w:r>
            <w:r w:rsidRPr="00AB5EE9">
              <w:rPr>
                <w:sz w:val="16"/>
                <w:szCs w:val="16"/>
              </w:rPr>
              <w:lastRenderedPageBreak/>
              <w:t>załamaniem światła,</w:t>
            </w:r>
          </w:p>
          <w:p w:rsidR="00B67871" w:rsidRPr="00AB5EE9" w:rsidRDefault="00B67871" w:rsidP="00B67871">
            <w:pPr>
              <w:numPr>
                <w:ilvl w:val="0"/>
                <w:numId w:val="39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jeżeli światło przechodzi do ośrodka, w którym jego prędkość jest mniejsza, to kąt załamania jest mniejszy od kąta padania,</w:t>
            </w:r>
          </w:p>
          <w:p w:rsidR="00B67871" w:rsidRPr="00AB5EE9" w:rsidRDefault="00B67871" w:rsidP="00B67871">
            <w:pPr>
              <w:numPr>
                <w:ilvl w:val="0"/>
                <w:numId w:val="39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jeżeli światło przechodzi do ośrodka, w którym jego prędkość jest większa, to kąt załamania jest większy od kąta padania.</w:t>
            </w: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38"/>
              </w:numPr>
              <w:rPr>
                <w:color w:val="0000FF"/>
                <w:sz w:val="16"/>
                <w:szCs w:val="16"/>
              </w:rPr>
            </w:pPr>
            <w:r w:rsidRPr="00AB5EE9">
              <w:rPr>
                <w:color w:val="000000"/>
                <w:sz w:val="16"/>
                <w:szCs w:val="16"/>
              </w:rPr>
              <w:lastRenderedPageBreak/>
              <w:t>demonstrować zjawisko załamania światła (zmiany kąta załamania przy zmianie  kąta padania światła- jakościowo),</w:t>
            </w:r>
          </w:p>
          <w:p w:rsidR="00B67871" w:rsidRPr="00AB5EE9" w:rsidRDefault="00B67871" w:rsidP="00B67871">
            <w:pPr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lastRenderedPageBreak/>
              <w:t>opisać (jakościowo) bieg promieni przy przejściu światła z ośrodka rzadszego do ośrodka gęstszego optycznie i odwrotnie.</w:t>
            </w:r>
          </w:p>
        </w:tc>
      </w:tr>
      <w:tr w:rsidR="00B67871" w:rsidRPr="00AB5EE9" w:rsidTr="00AB0600">
        <w:trPr>
          <w:gridAfter w:val="1"/>
          <w:wAfter w:w="1345" w:type="dxa"/>
          <w:trHeight w:val="37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lastRenderedPageBreak/>
              <w:t>38.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Zjawisko całkowitego wewnętrznego odbicia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kąt padania, przy którym kąt załamania </w:t>
            </w:r>
            <w:r w:rsidRPr="00AB5EE9">
              <w:rPr>
                <w:i/>
                <w:sz w:val="16"/>
                <w:szCs w:val="16"/>
              </w:rPr>
              <w:t>β</w:t>
            </w:r>
            <w:r w:rsidRPr="00AB5EE9">
              <w:rPr>
                <w:sz w:val="16"/>
                <w:szCs w:val="16"/>
              </w:rPr>
              <w:t xml:space="preserve"> = 90</w:t>
            </w:r>
            <w:r w:rsidRPr="00AB5EE9">
              <w:rPr>
                <w:sz w:val="16"/>
                <w:szCs w:val="16"/>
                <w:vertAlign w:val="superscript"/>
              </w:rPr>
              <w:t>0</w:t>
            </w:r>
            <w:r w:rsidRPr="00AB5EE9">
              <w:rPr>
                <w:sz w:val="16"/>
                <w:szCs w:val="16"/>
              </w:rPr>
              <w:t xml:space="preserve"> , nazywamy kątem granicznym </w:t>
            </w:r>
            <w:proofErr w:type="spellStart"/>
            <w:r w:rsidRPr="00AB5EE9">
              <w:rPr>
                <w:i/>
                <w:sz w:val="16"/>
                <w:szCs w:val="16"/>
              </w:rPr>
              <w:t>α</w:t>
            </w:r>
            <w:r w:rsidRPr="00AB5EE9">
              <w:rPr>
                <w:sz w:val="16"/>
                <w:szCs w:val="16"/>
                <w:vertAlign w:val="subscript"/>
              </w:rPr>
              <w:t>gr</w:t>
            </w:r>
            <w:proofErr w:type="spellEnd"/>
            <w:r w:rsidRPr="00AB5EE9">
              <w:rPr>
                <w:sz w:val="16"/>
                <w:szCs w:val="16"/>
              </w:rPr>
              <w:t>,</w:t>
            </w:r>
          </w:p>
          <w:p w:rsidR="00B67871" w:rsidRPr="00AB5EE9" w:rsidRDefault="00B67871" w:rsidP="00B67871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całkowite wewnętrzne odbicie występuje na granicy dwóch ośrodków przezroczystych, gdy światło w drugim ośrodku rozchodzi się z większą prędkością niż w pierwszym i kąt padania jest większy od kąta granicznego.</w:t>
            </w: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opisać (jakościowo) bieg promieni światła przy przejściu z ośrodka gęstszego do ośrodka rzadszego optycznie,</w:t>
            </w:r>
          </w:p>
          <w:p w:rsidR="00B67871" w:rsidRPr="00AB5EE9" w:rsidRDefault="00B67871" w:rsidP="00B67871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podać warunki, przy których nastąpi zjawisko całkowitego wewnętrznego odbicia światła,</w:t>
            </w:r>
          </w:p>
          <w:p w:rsidR="00B67871" w:rsidRPr="00AB5EE9" w:rsidRDefault="00B67871" w:rsidP="00B67871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podać przykłady zastosowania zjawiska całkowitego wewnętrznego odbicia światła.</w:t>
            </w:r>
          </w:p>
        </w:tc>
      </w:tr>
      <w:tr w:rsidR="00B67871" w:rsidRPr="00AB5EE9" w:rsidTr="00AB0600">
        <w:trPr>
          <w:gridAfter w:val="1"/>
          <w:wAfter w:w="1345" w:type="dxa"/>
          <w:trHeight w:val="37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39.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Rozszczepienie światła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4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światło białe jest mieszaniną barw, a światło lasera jest jednobarwne,</w:t>
            </w:r>
          </w:p>
          <w:p w:rsidR="00B67871" w:rsidRPr="00AB5EE9" w:rsidRDefault="00B67871" w:rsidP="00B67871">
            <w:pPr>
              <w:numPr>
                <w:ilvl w:val="0"/>
                <w:numId w:val="4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rozdzielenie światła białego na barwy, z których ono się składa, nazywamy rozszczepieniem światła,</w:t>
            </w:r>
          </w:p>
          <w:p w:rsidR="00B67871" w:rsidRPr="00AB5EE9" w:rsidRDefault="00B67871" w:rsidP="00B67871">
            <w:pPr>
              <w:numPr>
                <w:ilvl w:val="0"/>
                <w:numId w:val="4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po przejściu przez pryzmat najmniej odchylone od pierwotnego kierunku jest światło czerwone, a najbardziej fioletowe.</w:t>
            </w: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4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opisać zjawisko rozszczepienia światła za pomocą pryzmatu,</w:t>
            </w:r>
          </w:p>
          <w:p w:rsidR="00B67871" w:rsidRPr="00AB5EE9" w:rsidRDefault="00B67871" w:rsidP="00B67871">
            <w:pPr>
              <w:numPr>
                <w:ilvl w:val="0"/>
                <w:numId w:val="4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opisać światło białe jako mieszaninę barw, a światło lasera jako światło jednobarwne,</w:t>
            </w:r>
          </w:p>
          <w:p w:rsidR="00B67871" w:rsidRPr="00AB5EE9" w:rsidRDefault="00B67871" w:rsidP="00B67871">
            <w:pPr>
              <w:numPr>
                <w:ilvl w:val="0"/>
                <w:numId w:val="4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podać kolejność barw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w widmie światła białego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po rozszczepieniu.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</w:p>
        </w:tc>
      </w:tr>
      <w:tr w:rsidR="00B67871" w:rsidRPr="00AB5EE9" w:rsidTr="00AB0600">
        <w:trPr>
          <w:gridAfter w:val="1"/>
          <w:wAfter w:w="1345" w:type="dxa"/>
          <w:trHeight w:val="37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40.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Soczewki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4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soczewki dzielimy na skupiające i rozpraszające,</w:t>
            </w:r>
          </w:p>
          <w:p w:rsidR="00B67871" w:rsidRPr="00AB5EE9" w:rsidRDefault="00B67871" w:rsidP="00B67871">
            <w:pPr>
              <w:numPr>
                <w:ilvl w:val="0"/>
                <w:numId w:val="4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ogniskiem soczewki skupiającej F nazywamy punkt, w którym promienie równoległe do osi optycznej skupiają się po przejściu przez soczewkę,</w:t>
            </w:r>
          </w:p>
          <w:p w:rsidR="00B67871" w:rsidRPr="00AB5EE9" w:rsidRDefault="00B67871" w:rsidP="00B67871">
            <w:pPr>
              <w:numPr>
                <w:ilvl w:val="0"/>
                <w:numId w:val="4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ogniskowa soczewki </w:t>
            </w:r>
            <w:r w:rsidRPr="00AB5EE9">
              <w:rPr>
                <w:i/>
                <w:sz w:val="16"/>
                <w:szCs w:val="16"/>
              </w:rPr>
              <w:t>f</w:t>
            </w:r>
            <w:r w:rsidRPr="00AB5EE9">
              <w:rPr>
                <w:sz w:val="16"/>
                <w:szCs w:val="16"/>
              </w:rPr>
              <w:t xml:space="preserve"> to odległość ogniska soczewki F od środka soczewki,</w:t>
            </w:r>
          </w:p>
          <w:p w:rsidR="00B67871" w:rsidRPr="00AB5EE9" w:rsidRDefault="00B67871" w:rsidP="00B67871">
            <w:pPr>
              <w:numPr>
                <w:ilvl w:val="0"/>
                <w:numId w:val="4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soczewka rozpraszająca ma ognisko pozorne, które tworzą przedłużenia promieni po przejściu przez soczewkę,</w:t>
            </w:r>
          </w:p>
          <w:p w:rsidR="00B67871" w:rsidRPr="00AB5EE9" w:rsidRDefault="00B67871" w:rsidP="00B67871">
            <w:pPr>
              <w:numPr>
                <w:ilvl w:val="0"/>
                <w:numId w:val="4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zdolnością skupiającą soczewki nazywamy odwrotność jej ogniskowej </w:t>
            </w:r>
            <w:r w:rsidRPr="00AB5EE9">
              <w:rPr>
                <w:i/>
                <w:sz w:val="16"/>
                <w:szCs w:val="16"/>
              </w:rPr>
              <w:t>Z</w:t>
            </w:r>
            <w:r w:rsidRPr="00AB5EE9">
              <w:rPr>
                <w:sz w:val="16"/>
                <w:szCs w:val="16"/>
              </w:rPr>
              <w:t xml:space="preserve"> = 1/</w:t>
            </w:r>
            <w:r w:rsidRPr="00AB5EE9">
              <w:rPr>
                <w:i/>
                <w:sz w:val="16"/>
                <w:szCs w:val="16"/>
              </w:rPr>
              <w:t>f,</w:t>
            </w:r>
          </w:p>
          <w:p w:rsidR="00B67871" w:rsidRPr="00AB5EE9" w:rsidRDefault="00B67871" w:rsidP="00B67871">
            <w:pPr>
              <w:numPr>
                <w:ilvl w:val="0"/>
                <w:numId w:val="4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jednostką zdolności skupiającej soczewki jest dioptria  (D) </w:t>
            </w:r>
          </w:p>
          <w:p w:rsidR="00B67871" w:rsidRPr="00AB5EE9" w:rsidRDefault="00B67871" w:rsidP="00B67871">
            <w:pPr>
              <w:numPr>
                <w:ilvl w:val="0"/>
                <w:numId w:val="4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1 D = 1/m,</w:t>
            </w:r>
          </w:p>
          <w:p w:rsidR="00B67871" w:rsidRPr="00AB5EE9" w:rsidRDefault="00B67871" w:rsidP="00B67871">
            <w:pPr>
              <w:numPr>
                <w:ilvl w:val="0"/>
                <w:numId w:val="4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dla soczewek skupiających </w:t>
            </w:r>
            <w:r w:rsidRPr="00AB5EE9">
              <w:rPr>
                <w:i/>
                <w:sz w:val="16"/>
                <w:szCs w:val="16"/>
              </w:rPr>
              <w:t>Z</w:t>
            </w:r>
            <w:r w:rsidRPr="00AB5EE9">
              <w:rPr>
                <w:sz w:val="16"/>
                <w:szCs w:val="16"/>
              </w:rPr>
              <w:t xml:space="preserve"> &gt; </w:t>
            </w:r>
            <w:smartTag w:uri="urn:schemas-microsoft-com:office:smarttags" w:element="metricconverter">
              <w:smartTagPr>
                <w:attr w:name="ProductID" w:val="0, a"/>
              </w:smartTagPr>
              <w:r w:rsidRPr="00AB5EE9">
                <w:rPr>
                  <w:sz w:val="16"/>
                  <w:szCs w:val="16"/>
                </w:rPr>
                <w:t>0, a</w:t>
              </w:r>
            </w:smartTag>
            <w:r w:rsidRPr="00AB5EE9">
              <w:rPr>
                <w:sz w:val="16"/>
                <w:szCs w:val="16"/>
              </w:rPr>
              <w:t xml:space="preserve"> dla soczewek rozpraszających 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 </w:t>
            </w:r>
            <w:r w:rsidRPr="00AB5EE9">
              <w:rPr>
                <w:i/>
                <w:sz w:val="16"/>
                <w:szCs w:val="16"/>
              </w:rPr>
              <w:t>Z</w:t>
            </w:r>
            <w:r w:rsidRPr="00AB5EE9">
              <w:rPr>
                <w:sz w:val="16"/>
                <w:szCs w:val="16"/>
              </w:rPr>
              <w:t>&lt; 0.</w:t>
            </w: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4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opisać bieg promieni  przechodzących przez soczewkę skupiającą i rozpraszającą (biegnących równolegle do osi optycznej), posługując się pojęciami ogniska i ogniskowej,</w:t>
            </w:r>
          </w:p>
          <w:p w:rsidR="00B67871" w:rsidRPr="00AB5EE9" w:rsidRDefault="00B67871" w:rsidP="00B67871">
            <w:pPr>
              <w:numPr>
                <w:ilvl w:val="0"/>
                <w:numId w:val="4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umie obliczać zdolność skupiającą soczewek.</w:t>
            </w:r>
          </w:p>
        </w:tc>
      </w:tr>
      <w:tr w:rsidR="00B67871" w:rsidRPr="00AB5EE9" w:rsidTr="00AB0600">
        <w:trPr>
          <w:gridAfter w:val="1"/>
          <w:wAfter w:w="1345" w:type="dxa"/>
          <w:trHeight w:val="37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41.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Konstrukcja obrazów wytworzonych przez soczewki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43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obraz otrzymywany za pomocą soczewki skupiającej zależy od odległości przedmiotu od soczewki </w:t>
            </w:r>
            <w:r w:rsidRPr="00AB5EE9">
              <w:rPr>
                <w:i/>
                <w:sz w:val="16"/>
                <w:szCs w:val="16"/>
              </w:rPr>
              <w:t>x</w:t>
            </w:r>
            <w:r w:rsidRPr="00AB5EE9">
              <w:rPr>
                <w:sz w:val="16"/>
                <w:szCs w:val="16"/>
              </w:rPr>
              <w:t xml:space="preserve"> i od jej ogniskowej </w:t>
            </w:r>
            <w:r w:rsidRPr="00AB5EE9">
              <w:rPr>
                <w:i/>
                <w:sz w:val="16"/>
                <w:szCs w:val="16"/>
              </w:rPr>
              <w:t>f</w:t>
            </w:r>
            <w:r w:rsidRPr="00AB5EE9">
              <w:rPr>
                <w:sz w:val="16"/>
                <w:szCs w:val="16"/>
              </w:rPr>
              <w:t>,</w:t>
            </w:r>
          </w:p>
          <w:p w:rsidR="00B67871" w:rsidRPr="00AB5EE9" w:rsidRDefault="00B67871" w:rsidP="00B67871">
            <w:pPr>
              <w:numPr>
                <w:ilvl w:val="0"/>
                <w:numId w:val="43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stosując soczewki rozpraszające, zawsze otrzymujemy obraz pozorny, prosty, pomniejszony,</w:t>
            </w:r>
          </w:p>
          <w:p w:rsidR="00B67871" w:rsidRPr="00AB5EE9" w:rsidRDefault="00B67871" w:rsidP="00B67871">
            <w:pPr>
              <w:numPr>
                <w:ilvl w:val="0"/>
                <w:numId w:val="43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powiększeniem nazywamy iloraz wysokości uzyskanego obrazu i wysokości przedmiotu.</w:t>
            </w: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44"/>
              </w:numPr>
              <w:rPr>
                <w:color w:val="000000"/>
                <w:sz w:val="16"/>
                <w:szCs w:val="16"/>
              </w:rPr>
            </w:pPr>
            <w:r w:rsidRPr="00AB5EE9">
              <w:rPr>
                <w:color w:val="000000"/>
                <w:sz w:val="16"/>
                <w:szCs w:val="16"/>
              </w:rPr>
              <w:t>wytwarzać za pomocą soczewki skupiającej ostry obraz przedmiotu na ekranie, odpowiednio dobierając doświadczalnie położenie soczewki i przedmiotu,</w:t>
            </w:r>
          </w:p>
          <w:p w:rsidR="00B67871" w:rsidRPr="00AB5EE9" w:rsidRDefault="00B67871" w:rsidP="00B67871">
            <w:pPr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rysować konstrukcyjnie obrazy wytworzone</w:t>
            </w:r>
          </w:p>
          <w:p w:rsidR="00B67871" w:rsidRPr="00AB5EE9" w:rsidRDefault="00B67871" w:rsidP="00AB0600">
            <w:pPr>
              <w:ind w:left="360"/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przez soczewki , rozróżnia obrazy rzeczywiste, pozorne, proste, odwrócone, powiększone, pomniejszone.</w:t>
            </w:r>
          </w:p>
          <w:p w:rsidR="00B67871" w:rsidRPr="00AB5EE9" w:rsidRDefault="00B67871" w:rsidP="00AB0600">
            <w:pPr>
              <w:rPr>
                <w:sz w:val="16"/>
                <w:szCs w:val="16"/>
              </w:rPr>
            </w:pPr>
          </w:p>
        </w:tc>
      </w:tr>
      <w:tr w:rsidR="00B67871" w:rsidRPr="00AB5EE9" w:rsidTr="00AB0600">
        <w:trPr>
          <w:gridAfter w:val="1"/>
          <w:wAfter w:w="1345" w:type="dxa"/>
          <w:trHeight w:val="37"/>
        </w:trPr>
        <w:tc>
          <w:tcPr>
            <w:tcW w:w="721" w:type="dxa"/>
            <w:shd w:val="clear" w:color="auto" w:fill="auto"/>
          </w:tcPr>
          <w:p w:rsidR="00B67871" w:rsidRPr="00AB5EE9" w:rsidRDefault="00B67871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42.</w:t>
            </w:r>
          </w:p>
        </w:tc>
        <w:tc>
          <w:tcPr>
            <w:tcW w:w="2031" w:type="dxa"/>
            <w:shd w:val="clear" w:color="auto" w:fill="auto"/>
          </w:tcPr>
          <w:p w:rsidR="00B67871" w:rsidRPr="00AB5EE9" w:rsidRDefault="00B67871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Budowa i działanie oka</w:t>
            </w:r>
          </w:p>
        </w:tc>
        <w:tc>
          <w:tcPr>
            <w:tcW w:w="3137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50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oko ludzkie jest układem optycznym, który załamuje promienie świetlne, odbiera barwny obraz i przekazuje sygnały nerwowe do mózgu,</w:t>
            </w:r>
          </w:p>
          <w:p w:rsidR="00B67871" w:rsidRPr="00AB5EE9" w:rsidRDefault="00B67871" w:rsidP="00B67871">
            <w:pPr>
              <w:numPr>
                <w:ilvl w:val="0"/>
                <w:numId w:val="50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układ optyczny oka tworzy na siatkówce obraz pomniejszony i odwrócony,</w:t>
            </w:r>
          </w:p>
          <w:p w:rsidR="00B67871" w:rsidRPr="00AB5EE9" w:rsidRDefault="00B67871" w:rsidP="00B67871">
            <w:pPr>
              <w:numPr>
                <w:ilvl w:val="0"/>
                <w:numId w:val="50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akomodacja jest to zdolność przystosowania się oka do wyraźnego widzenia przedmiotów znajdujących się w różnej odległości,</w:t>
            </w:r>
          </w:p>
          <w:p w:rsidR="00B67871" w:rsidRPr="00AB5EE9" w:rsidRDefault="00B67871" w:rsidP="00B67871">
            <w:pPr>
              <w:numPr>
                <w:ilvl w:val="0"/>
                <w:numId w:val="50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odpowiednio dobrane soczewki  rozpraszające korygują </w:t>
            </w:r>
            <w:r w:rsidRPr="00AB5EE9">
              <w:rPr>
                <w:sz w:val="16"/>
                <w:szCs w:val="16"/>
              </w:rPr>
              <w:lastRenderedPageBreak/>
              <w:t>krótkowzroczność i poprawiają ostrość widzenia,</w:t>
            </w:r>
          </w:p>
          <w:p w:rsidR="00B67871" w:rsidRPr="00AB5EE9" w:rsidRDefault="00B67871" w:rsidP="00AB0600">
            <w:pPr>
              <w:ind w:left="360"/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odpowiednio dobrane soczewki skupiające korygują dalekowzroczność i poprawiają ostrość widzenia.</w:t>
            </w:r>
          </w:p>
        </w:tc>
        <w:tc>
          <w:tcPr>
            <w:tcW w:w="2880" w:type="dxa"/>
            <w:shd w:val="clear" w:color="auto" w:fill="auto"/>
          </w:tcPr>
          <w:p w:rsidR="00B67871" w:rsidRPr="00AB5EE9" w:rsidRDefault="00B67871" w:rsidP="00B67871">
            <w:pPr>
              <w:numPr>
                <w:ilvl w:val="0"/>
                <w:numId w:val="50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lastRenderedPageBreak/>
              <w:t>wyjaśnić pojęcia krótkowzroczności i dalekowzroczności oraz opisać rolę soczewek w ich korygowaniu.</w:t>
            </w:r>
          </w:p>
        </w:tc>
      </w:tr>
    </w:tbl>
    <w:p w:rsidR="002B553C" w:rsidRDefault="002B553C"/>
    <w:sectPr w:rsidR="002B553C" w:rsidSect="002B5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D37"/>
    <w:multiLevelType w:val="hybridMultilevel"/>
    <w:tmpl w:val="FF5C284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21D4E"/>
    <w:multiLevelType w:val="hybridMultilevel"/>
    <w:tmpl w:val="AE7E8A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262927"/>
    <w:multiLevelType w:val="hybridMultilevel"/>
    <w:tmpl w:val="514682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DB4D71"/>
    <w:multiLevelType w:val="hybridMultilevel"/>
    <w:tmpl w:val="6F72CE3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72573A"/>
    <w:multiLevelType w:val="hybridMultilevel"/>
    <w:tmpl w:val="26644DD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F40ABA"/>
    <w:multiLevelType w:val="hybridMultilevel"/>
    <w:tmpl w:val="0D0623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097FAD"/>
    <w:multiLevelType w:val="hybridMultilevel"/>
    <w:tmpl w:val="5E1490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7831DC"/>
    <w:multiLevelType w:val="hybridMultilevel"/>
    <w:tmpl w:val="06EA7AE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4D511D"/>
    <w:multiLevelType w:val="hybridMultilevel"/>
    <w:tmpl w:val="FD5A1E7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2AF489C"/>
    <w:multiLevelType w:val="hybridMultilevel"/>
    <w:tmpl w:val="AB7094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8C64A8"/>
    <w:multiLevelType w:val="hybridMultilevel"/>
    <w:tmpl w:val="D49637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D07573"/>
    <w:multiLevelType w:val="hybridMultilevel"/>
    <w:tmpl w:val="D36EE2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A64781E"/>
    <w:multiLevelType w:val="hybridMultilevel"/>
    <w:tmpl w:val="081A21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AA52F05"/>
    <w:multiLevelType w:val="hybridMultilevel"/>
    <w:tmpl w:val="F5AA46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D6115B2"/>
    <w:multiLevelType w:val="hybridMultilevel"/>
    <w:tmpl w:val="7872155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DE72632"/>
    <w:multiLevelType w:val="hybridMultilevel"/>
    <w:tmpl w:val="90301DC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E31385B"/>
    <w:multiLevelType w:val="hybridMultilevel"/>
    <w:tmpl w:val="6614A0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F4F354C"/>
    <w:multiLevelType w:val="hybridMultilevel"/>
    <w:tmpl w:val="B04E1A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01E34E5"/>
    <w:multiLevelType w:val="hybridMultilevel"/>
    <w:tmpl w:val="2ED4FE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0573D20"/>
    <w:multiLevelType w:val="hybridMultilevel"/>
    <w:tmpl w:val="9E4AE5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3E35152"/>
    <w:multiLevelType w:val="hybridMultilevel"/>
    <w:tmpl w:val="B836A2D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E1C0062"/>
    <w:multiLevelType w:val="hybridMultilevel"/>
    <w:tmpl w:val="28E67ED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2F86489"/>
    <w:multiLevelType w:val="hybridMultilevel"/>
    <w:tmpl w:val="2BCA43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4245E64"/>
    <w:multiLevelType w:val="hybridMultilevel"/>
    <w:tmpl w:val="46AA799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451105A"/>
    <w:multiLevelType w:val="hybridMultilevel"/>
    <w:tmpl w:val="C5C825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50C1F2C"/>
    <w:multiLevelType w:val="hybridMultilevel"/>
    <w:tmpl w:val="42F05F7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6027C14"/>
    <w:multiLevelType w:val="hybridMultilevel"/>
    <w:tmpl w:val="6FFA6D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8837B58"/>
    <w:multiLevelType w:val="hybridMultilevel"/>
    <w:tmpl w:val="68A4C2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AB00D42"/>
    <w:multiLevelType w:val="hybridMultilevel"/>
    <w:tmpl w:val="A2D8E2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B007766"/>
    <w:multiLevelType w:val="hybridMultilevel"/>
    <w:tmpl w:val="2238420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B0E182C"/>
    <w:multiLevelType w:val="hybridMultilevel"/>
    <w:tmpl w:val="076637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E5F6A5C"/>
    <w:multiLevelType w:val="hybridMultilevel"/>
    <w:tmpl w:val="56D8154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F17719D"/>
    <w:multiLevelType w:val="hybridMultilevel"/>
    <w:tmpl w:val="25DA63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17D7960"/>
    <w:multiLevelType w:val="hybridMultilevel"/>
    <w:tmpl w:val="190403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1A440B1"/>
    <w:multiLevelType w:val="hybridMultilevel"/>
    <w:tmpl w:val="3A1A4F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7F50FBA"/>
    <w:multiLevelType w:val="hybridMultilevel"/>
    <w:tmpl w:val="CC4E763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CBC5C4E"/>
    <w:multiLevelType w:val="hybridMultilevel"/>
    <w:tmpl w:val="C5527F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15C55F8"/>
    <w:multiLevelType w:val="hybridMultilevel"/>
    <w:tmpl w:val="305EDA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3F20F56"/>
    <w:multiLevelType w:val="hybridMultilevel"/>
    <w:tmpl w:val="79D2D5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445002E"/>
    <w:multiLevelType w:val="hybridMultilevel"/>
    <w:tmpl w:val="91481BF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61B5A7F"/>
    <w:multiLevelType w:val="hybridMultilevel"/>
    <w:tmpl w:val="020C04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9EE0E87"/>
    <w:multiLevelType w:val="hybridMultilevel"/>
    <w:tmpl w:val="10DAE4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A7A1EA6"/>
    <w:multiLevelType w:val="hybridMultilevel"/>
    <w:tmpl w:val="EC484EA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BA42EF3"/>
    <w:multiLevelType w:val="hybridMultilevel"/>
    <w:tmpl w:val="D31669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D9C39A8"/>
    <w:multiLevelType w:val="hybridMultilevel"/>
    <w:tmpl w:val="432080F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03575A0"/>
    <w:multiLevelType w:val="hybridMultilevel"/>
    <w:tmpl w:val="FB1045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57F590F"/>
    <w:multiLevelType w:val="hybridMultilevel"/>
    <w:tmpl w:val="D1902F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9DA67FB"/>
    <w:multiLevelType w:val="hybridMultilevel"/>
    <w:tmpl w:val="8760D8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C971005"/>
    <w:multiLevelType w:val="hybridMultilevel"/>
    <w:tmpl w:val="7A9638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7EE60058"/>
    <w:multiLevelType w:val="hybridMultilevel"/>
    <w:tmpl w:val="6E6C8F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7FF41190"/>
    <w:multiLevelType w:val="hybridMultilevel"/>
    <w:tmpl w:val="26A4AF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14"/>
  </w:num>
  <w:num w:numId="3">
    <w:abstractNumId w:val="0"/>
  </w:num>
  <w:num w:numId="4">
    <w:abstractNumId w:val="25"/>
  </w:num>
  <w:num w:numId="5">
    <w:abstractNumId w:val="42"/>
  </w:num>
  <w:num w:numId="6">
    <w:abstractNumId w:val="35"/>
  </w:num>
  <w:num w:numId="7">
    <w:abstractNumId w:val="33"/>
  </w:num>
  <w:num w:numId="8">
    <w:abstractNumId w:val="9"/>
  </w:num>
  <w:num w:numId="9">
    <w:abstractNumId w:val="19"/>
  </w:num>
  <w:num w:numId="10">
    <w:abstractNumId w:val="43"/>
  </w:num>
  <w:num w:numId="11">
    <w:abstractNumId w:val="34"/>
  </w:num>
  <w:num w:numId="12">
    <w:abstractNumId w:val="23"/>
  </w:num>
  <w:num w:numId="13">
    <w:abstractNumId w:val="7"/>
  </w:num>
  <w:num w:numId="14">
    <w:abstractNumId w:val="3"/>
  </w:num>
  <w:num w:numId="15">
    <w:abstractNumId w:val="2"/>
  </w:num>
  <w:num w:numId="16">
    <w:abstractNumId w:val="37"/>
  </w:num>
  <w:num w:numId="17">
    <w:abstractNumId w:val="38"/>
  </w:num>
  <w:num w:numId="18">
    <w:abstractNumId w:val="32"/>
  </w:num>
  <w:num w:numId="19">
    <w:abstractNumId w:val="30"/>
  </w:num>
  <w:num w:numId="20">
    <w:abstractNumId w:val="16"/>
  </w:num>
  <w:num w:numId="21">
    <w:abstractNumId w:val="5"/>
  </w:num>
  <w:num w:numId="22">
    <w:abstractNumId w:val="1"/>
  </w:num>
  <w:num w:numId="23">
    <w:abstractNumId w:val="41"/>
  </w:num>
  <w:num w:numId="24">
    <w:abstractNumId w:val="44"/>
  </w:num>
  <w:num w:numId="25">
    <w:abstractNumId w:val="8"/>
  </w:num>
  <w:num w:numId="26">
    <w:abstractNumId w:val="4"/>
  </w:num>
  <w:num w:numId="27">
    <w:abstractNumId w:val="47"/>
  </w:num>
  <w:num w:numId="28">
    <w:abstractNumId w:val="26"/>
  </w:num>
  <w:num w:numId="29">
    <w:abstractNumId w:val="10"/>
  </w:num>
  <w:num w:numId="30">
    <w:abstractNumId w:val="27"/>
  </w:num>
  <w:num w:numId="31">
    <w:abstractNumId w:val="18"/>
  </w:num>
  <w:num w:numId="32">
    <w:abstractNumId w:val="22"/>
  </w:num>
  <w:num w:numId="33">
    <w:abstractNumId w:val="11"/>
  </w:num>
  <w:num w:numId="34">
    <w:abstractNumId w:val="12"/>
  </w:num>
  <w:num w:numId="35">
    <w:abstractNumId w:val="15"/>
  </w:num>
  <w:num w:numId="36">
    <w:abstractNumId w:val="13"/>
  </w:num>
  <w:num w:numId="37">
    <w:abstractNumId w:val="39"/>
  </w:num>
  <w:num w:numId="38">
    <w:abstractNumId w:val="36"/>
  </w:num>
  <w:num w:numId="39">
    <w:abstractNumId w:val="46"/>
  </w:num>
  <w:num w:numId="40">
    <w:abstractNumId w:val="48"/>
  </w:num>
  <w:num w:numId="41">
    <w:abstractNumId w:val="45"/>
  </w:num>
  <w:num w:numId="42">
    <w:abstractNumId w:val="24"/>
  </w:num>
  <w:num w:numId="43">
    <w:abstractNumId w:val="40"/>
  </w:num>
  <w:num w:numId="44">
    <w:abstractNumId w:val="31"/>
  </w:num>
  <w:num w:numId="45">
    <w:abstractNumId w:val="29"/>
  </w:num>
  <w:num w:numId="46">
    <w:abstractNumId w:val="21"/>
  </w:num>
  <w:num w:numId="47">
    <w:abstractNumId w:val="6"/>
  </w:num>
  <w:num w:numId="48">
    <w:abstractNumId w:val="28"/>
  </w:num>
  <w:num w:numId="49">
    <w:abstractNumId w:val="49"/>
  </w:num>
  <w:num w:numId="50">
    <w:abstractNumId w:val="20"/>
  </w:num>
  <w:num w:numId="51">
    <w:abstractNumId w:val="1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67871"/>
    <w:rsid w:val="001C6928"/>
    <w:rsid w:val="002B553C"/>
    <w:rsid w:val="003568C1"/>
    <w:rsid w:val="00B6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3378</Words>
  <Characters>20268</Characters>
  <Application>Microsoft Office Word</Application>
  <DocSecurity>0</DocSecurity>
  <Lines>168</Lines>
  <Paragraphs>47</Paragraphs>
  <ScaleCrop>false</ScaleCrop>
  <Company/>
  <LinksUpToDate>false</LinksUpToDate>
  <CharactersWithSpaces>23599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Komputronik-PC</dc:creator>
  <cp:lastModifiedBy>Komputronik-PC</cp:lastModifiedBy>
  <cp:revision>3</cp:revision>
  <dcterms:created xsi:type="dcterms:W3CDTF">2013-09-15T19:22:00Z</dcterms:created>
  <dcterms:modified xsi:type="dcterms:W3CDTF">2013-09-15T20:07:00Z</dcterms:modified>
</cp:coreProperties>
</file>